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5586"/>
        <w:gridCol w:w="1716"/>
      </w:tblGrid>
      <w:tr w:rsidR="00B04F81">
        <w:tc>
          <w:tcPr>
            <w:tcW w:w="2027" w:type="dxa"/>
          </w:tcPr>
          <w:p w:rsidR="00B04F81" w:rsidRDefault="001F3ABB">
            <w:pPr>
              <w:rPr>
                <w:rFonts w:ascii="Georgia" w:hAnsi="Georgia" w:cs="Georgia"/>
                <w:b/>
                <w:sz w:val="24"/>
                <w:szCs w:val="24"/>
              </w:rPr>
            </w:pPr>
            <w:r>
              <w:rPr>
                <w:rFonts w:ascii="Georgia" w:hAnsi="Georgia" w:cs="Georgia"/>
                <w:noProof/>
                <w:lang w:eastAsia="en-US"/>
              </w:rPr>
              <w:drawing>
                <wp:inline distT="0" distB="0" distL="0" distR="0">
                  <wp:extent cx="1104900" cy="729615"/>
                  <wp:effectExtent l="0" t="0" r="0" b="1333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117517" cy="738321"/>
                          </a:xfrm>
                          <a:prstGeom prst="rect">
                            <a:avLst/>
                          </a:prstGeom>
                        </pic:spPr>
                      </pic:pic>
                    </a:graphicData>
                  </a:graphic>
                </wp:inline>
              </w:drawing>
            </w:r>
          </w:p>
        </w:tc>
        <w:tc>
          <w:tcPr>
            <w:tcW w:w="5586" w:type="dxa"/>
          </w:tcPr>
          <w:p w:rsidR="00B04F81" w:rsidRDefault="001F3ABB">
            <w:pPr>
              <w:rPr>
                <w:rFonts w:ascii="Georgia" w:hAnsi="Georgia" w:cs="Georgia"/>
                <w:b/>
                <w:sz w:val="24"/>
                <w:szCs w:val="24"/>
              </w:rPr>
            </w:pPr>
            <w:r>
              <w:rPr>
                <w:rFonts w:ascii="Georgia" w:hAnsi="Georgia" w:cs="Georgia"/>
                <w:b/>
                <w:bCs/>
                <w:noProof/>
                <w:lang w:eastAsia="en-US"/>
              </w:rPr>
              <w:drawing>
                <wp:anchor distT="0" distB="0" distL="114300" distR="114300" simplePos="0" relativeHeight="251659264" behindDoc="0" locked="0" layoutInCell="1" allowOverlap="1">
                  <wp:simplePos x="0" y="0"/>
                  <wp:positionH relativeFrom="margin">
                    <wp:posOffset>-5715</wp:posOffset>
                  </wp:positionH>
                  <wp:positionV relativeFrom="paragraph">
                    <wp:posOffset>24765</wp:posOffset>
                  </wp:positionV>
                  <wp:extent cx="3403600" cy="695960"/>
                  <wp:effectExtent l="0" t="0" r="635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03600" cy="695960"/>
                          </a:xfrm>
                          <a:prstGeom prst="rect">
                            <a:avLst/>
                          </a:prstGeom>
                        </pic:spPr>
                      </pic:pic>
                    </a:graphicData>
                  </a:graphic>
                </wp:anchor>
              </w:drawing>
            </w:r>
          </w:p>
        </w:tc>
        <w:tc>
          <w:tcPr>
            <w:tcW w:w="1688" w:type="dxa"/>
          </w:tcPr>
          <w:p w:rsidR="00B04F81" w:rsidRDefault="001F3ABB">
            <w:pPr>
              <w:rPr>
                <w:rFonts w:ascii="Georgia" w:hAnsi="Georgia" w:cs="Georgia"/>
                <w:b/>
                <w:sz w:val="24"/>
                <w:szCs w:val="24"/>
              </w:rPr>
            </w:pPr>
            <w:r>
              <w:rPr>
                <w:rFonts w:ascii="Georgia" w:hAnsi="Georgia" w:cs="Georgia"/>
                <w:noProof/>
                <w:lang w:eastAsia="en-US"/>
              </w:rPr>
              <w:drawing>
                <wp:inline distT="0" distB="0" distL="0" distR="0">
                  <wp:extent cx="934720" cy="832485"/>
                  <wp:effectExtent l="0" t="0" r="1778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0"/>
                          <a:stretch>
                            <a:fillRect/>
                          </a:stretch>
                        </pic:blipFill>
                        <pic:spPr>
                          <a:xfrm>
                            <a:off x="0" y="0"/>
                            <a:ext cx="1005744" cy="895771"/>
                          </a:xfrm>
                          <a:prstGeom prst="rect">
                            <a:avLst/>
                          </a:prstGeom>
                        </pic:spPr>
                      </pic:pic>
                    </a:graphicData>
                  </a:graphic>
                </wp:inline>
              </w:drawing>
            </w:r>
          </w:p>
        </w:tc>
      </w:tr>
    </w:tbl>
    <w:p w:rsidR="00B04F81" w:rsidRDefault="00B04F81">
      <w:pPr>
        <w:rPr>
          <w:rFonts w:ascii="Georgia" w:hAnsi="Georgia" w:cs="Georgia"/>
          <w:sz w:val="18"/>
          <w:szCs w:val="18"/>
        </w:rPr>
      </w:pPr>
    </w:p>
    <w:p w:rsidR="002D1ED1" w:rsidRDefault="002D1ED1" w:rsidP="002D1ED1">
      <w:pPr>
        <w:jc w:val="both"/>
        <w:rPr>
          <w:rFonts w:ascii="Georgia" w:eastAsia="Times New Roman" w:hAnsi="Georgia" w:cs="Georgia"/>
          <w:b/>
          <w:bCs/>
          <w:color w:val="0000FF"/>
          <w:sz w:val="36"/>
          <w:szCs w:val="36"/>
        </w:rPr>
      </w:pPr>
      <w:r>
        <w:rPr>
          <w:rFonts w:ascii="Georgia" w:eastAsia="Times New Roman" w:hAnsi="Georgia" w:cs="Georgia"/>
          <w:b/>
          <w:bCs/>
          <w:color w:val="0000FF"/>
          <w:sz w:val="36"/>
          <w:szCs w:val="36"/>
        </w:rPr>
        <w:t xml:space="preserve">Planning &amp; Budgeting Training for CPFs &amp; LCS Training </w:t>
      </w:r>
    </w:p>
    <w:p w:rsidR="00B04F81" w:rsidRDefault="00B04F81">
      <w:pPr>
        <w:jc w:val="center"/>
        <w:rPr>
          <w:rFonts w:ascii="Georgia" w:eastAsia="Times New Roman" w:hAnsi="Georgia" w:cs="Georgia"/>
          <w:b/>
          <w:bCs/>
          <w:color w:val="0000FF"/>
          <w:sz w:val="28"/>
          <w:szCs w:val="28"/>
        </w:rPr>
      </w:pPr>
    </w:p>
    <w:p w:rsidR="00B04F81" w:rsidRDefault="001F3ABB">
      <w:pPr>
        <w:jc w:val="center"/>
        <w:rPr>
          <w:rFonts w:ascii="Georgia" w:eastAsia="Times New Roman" w:hAnsi="Georgia" w:cs="Georgia"/>
          <w:b/>
          <w:bCs/>
          <w:color w:val="0000FF"/>
          <w:sz w:val="28"/>
          <w:szCs w:val="28"/>
        </w:rPr>
      </w:pPr>
      <w:r>
        <w:rPr>
          <w:rFonts w:ascii="Georgia" w:eastAsia="Times New Roman" w:hAnsi="Georgia" w:cs="Georgia"/>
          <w:b/>
          <w:bCs/>
          <w:color w:val="0000FF"/>
          <w:sz w:val="28"/>
          <w:szCs w:val="28"/>
        </w:rPr>
        <w:t>Held at Youth Social Centre (Kabalagala; Makindye Division)</w:t>
      </w:r>
    </w:p>
    <w:p w:rsidR="00B04F81" w:rsidRDefault="00B04F81">
      <w:pPr>
        <w:jc w:val="center"/>
        <w:rPr>
          <w:rFonts w:ascii="Georgia" w:eastAsia="Times New Roman" w:hAnsi="Georgia" w:cs="Georgia"/>
          <w:b/>
          <w:bCs/>
          <w:color w:val="0000FF"/>
          <w:sz w:val="32"/>
          <w:szCs w:val="32"/>
        </w:rPr>
      </w:pPr>
    </w:p>
    <w:p w:rsidR="00B04F81" w:rsidRDefault="002D1ED1">
      <w:pPr>
        <w:jc w:val="center"/>
        <w:rPr>
          <w:rFonts w:ascii="Georgia" w:eastAsia="Times New Roman" w:hAnsi="Georgia" w:cs="Georgia"/>
          <w:b/>
          <w:bCs/>
          <w:sz w:val="28"/>
          <w:szCs w:val="28"/>
        </w:rPr>
      </w:pPr>
      <w:r>
        <w:rPr>
          <w:rFonts w:ascii="Georgia" w:eastAsia="Times New Roman" w:hAnsi="Georgia" w:cs="Georgia"/>
          <w:b/>
          <w:bCs/>
          <w:sz w:val="28"/>
          <w:szCs w:val="28"/>
        </w:rPr>
        <w:t>14</w:t>
      </w:r>
      <w:r w:rsidRPr="002D1ED1">
        <w:rPr>
          <w:rFonts w:ascii="Georgia" w:eastAsia="Times New Roman" w:hAnsi="Georgia" w:cs="Georgia"/>
          <w:b/>
          <w:bCs/>
          <w:sz w:val="28"/>
          <w:szCs w:val="28"/>
          <w:vertAlign w:val="superscript"/>
        </w:rPr>
        <w:t>th</w:t>
      </w:r>
      <w:r>
        <w:rPr>
          <w:rFonts w:ascii="Georgia" w:eastAsia="Times New Roman" w:hAnsi="Georgia" w:cs="Georgia"/>
          <w:b/>
          <w:bCs/>
          <w:sz w:val="28"/>
          <w:szCs w:val="28"/>
        </w:rPr>
        <w:t xml:space="preserve"> May 2024</w:t>
      </w:r>
    </w:p>
    <w:p w:rsidR="00B04F81" w:rsidRDefault="00B04F81">
      <w:pPr>
        <w:jc w:val="center"/>
        <w:rPr>
          <w:rFonts w:ascii="Georgia" w:eastAsia="Times New Roman" w:hAnsi="Georgia" w:cs="Georgia"/>
          <w:b/>
          <w:bCs/>
          <w:sz w:val="22"/>
          <w:szCs w:val="22"/>
        </w:rPr>
      </w:pPr>
    </w:p>
    <w:p w:rsidR="00B04F81" w:rsidRDefault="00B04F81">
      <w:pPr>
        <w:jc w:val="both"/>
        <w:rPr>
          <w:rFonts w:ascii="Georgia" w:eastAsia="Times New Roman" w:hAnsi="Georgia" w:cs="Georgia"/>
          <w:b/>
          <w:bCs/>
          <w:sz w:val="24"/>
          <w:szCs w:val="24"/>
        </w:rPr>
      </w:pPr>
    </w:p>
    <w:p w:rsidR="00B04F81" w:rsidRDefault="001F3ABB">
      <w:pPr>
        <w:rPr>
          <w:rFonts w:ascii="Georgia" w:hAnsi="Georgia" w:cs="Georgia"/>
        </w:rPr>
      </w:pPr>
      <w:r>
        <w:rPr>
          <w:rFonts w:ascii="Georgia" w:hAnsi="Georgia" w:cs="Georgia"/>
        </w:rPr>
        <w:br w:type="page"/>
      </w:r>
    </w:p>
    <w:p w:rsidR="00B04F81" w:rsidRDefault="001F3ABB">
      <w:pPr>
        <w:pStyle w:val="Heading1"/>
        <w:rPr>
          <w:color w:val="0000FF"/>
        </w:rPr>
      </w:pPr>
      <w:bookmarkStart w:id="0" w:name="_Toc5493"/>
      <w:r>
        <w:rPr>
          <w:color w:val="0000FF"/>
        </w:rPr>
        <w:lastRenderedPageBreak/>
        <w:t>Table of Content</w:t>
      </w:r>
      <w:bookmarkEnd w:id="0"/>
    </w:p>
    <w:p w:rsidR="002D1ED1" w:rsidRDefault="002D1ED1">
      <w:pPr>
        <w:pStyle w:val="Heading1"/>
        <w:rPr>
          <w:color w:val="0000FF"/>
        </w:rPr>
      </w:pPr>
      <w:bookmarkStart w:id="1" w:name="_Toc31253"/>
    </w:p>
    <w:p w:rsidR="002D1ED1" w:rsidRDefault="002D1ED1">
      <w:pPr>
        <w:pStyle w:val="Heading1"/>
        <w:rPr>
          <w:color w:val="0000FF"/>
        </w:rPr>
      </w:pPr>
    </w:p>
    <w:p w:rsidR="002D1ED1" w:rsidRDefault="002D1ED1">
      <w:pPr>
        <w:pStyle w:val="Heading1"/>
        <w:rPr>
          <w:color w:val="0000FF"/>
        </w:rPr>
      </w:pPr>
    </w:p>
    <w:p w:rsidR="00B04F81" w:rsidRDefault="001F3ABB">
      <w:pPr>
        <w:pStyle w:val="Heading1"/>
        <w:rPr>
          <w:color w:val="0000FF"/>
          <w:lang w:val="it-IT"/>
        </w:rPr>
      </w:pPr>
      <w:r>
        <w:rPr>
          <w:color w:val="0000FF"/>
        </w:rPr>
        <w:t>1.0. INTRODUCTION:</w:t>
      </w:r>
      <w:bookmarkEnd w:id="1"/>
      <w:r>
        <w:rPr>
          <w:color w:val="0000FF"/>
        </w:rPr>
        <w:t xml:space="preserve"> </w:t>
      </w:r>
    </w:p>
    <w:p w:rsidR="00B04F81" w:rsidRDefault="00B04F81">
      <w:pPr>
        <w:pStyle w:val="Default"/>
        <w:tabs>
          <w:tab w:val="left" w:pos="270"/>
          <w:tab w:val="left" w:pos="450"/>
        </w:tabs>
        <w:jc w:val="both"/>
        <w:rPr>
          <w:rFonts w:ascii="Georgia" w:hAnsi="Georgia" w:cs="Georgia"/>
          <w:bCs/>
        </w:rPr>
      </w:pPr>
    </w:p>
    <w:p w:rsidR="00B04F81" w:rsidRPr="004752E2" w:rsidRDefault="001F3ABB">
      <w:pPr>
        <w:pStyle w:val="Default"/>
        <w:tabs>
          <w:tab w:val="left" w:pos="270"/>
          <w:tab w:val="left" w:pos="450"/>
        </w:tabs>
        <w:jc w:val="both"/>
        <w:rPr>
          <w:rFonts w:ascii="Georgia" w:hAnsi="Georgia" w:cs="Georgia"/>
          <w:bCs/>
        </w:rPr>
      </w:pPr>
      <w:r w:rsidRPr="004752E2">
        <w:rPr>
          <w:rFonts w:ascii="Georgia" w:hAnsi="Georgia" w:cs="Georgia"/>
          <w:bCs/>
        </w:rPr>
        <w:t xml:space="preserve">Planning and budgeting is a critical necessity to attain a dignified life not only for refugees but also other vulnerable categories of the people living in the communities.  The major efforts of Government of Uganda and the development partners are to ensure that refugees living in urban areas such as Kampala are self-reliant. </w:t>
      </w:r>
    </w:p>
    <w:p w:rsidR="00B04F81" w:rsidRPr="004752E2" w:rsidRDefault="00B04F81">
      <w:pPr>
        <w:pStyle w:val="Default"/>
        <w:tabs>
          <w:tab w:val="left" w:pos="270"/>
          <w:tab w:val="left" w:pos="450"/>
        </w:tabs>
        <w:jc w:val="both"/>
        <w:rPr>
          <w:rFonts w:ascii="Georgia" w:hAnsi="Georgia" w:cs="Georgia"/>
          <w:bCs/>
        </w:rPr>
      </w:pPr>
    </w:p>
    <w:p w:rsidR="00B04F81" w:rsidRPr="004752E2" w:rsidRDefault="001F3ABB">
      <w:pPr>
        <w:pStyle w:val="Default"/>
        <w:tabs>
          <w:tab w:val="left" w:pos="270"/>
          <w:tab w:val="left" w:pos="450"/>
        </w:tabs>
        <w:jc w:val="both"/>
        <w:rPr>
          <w:rFonts w:ascii="Georgia" w:hAnsi="Georgia" w:cs="Georgia"/>
          <w:bCs/>
        </w:rPr>
      </w:pPr>
      <w:r w:rsidRPr="004752E2">
        <w:rPr>
          <w:rFonts w:ascii="Georgia" w:hAnsi="Georgia" w:cs="Georgia"/>
          <w:bCs/>
        </w:rPr>
        <w:t>In Uganda, refugees living in urban cities do not receive as much humanitarian aid compared to those that live in settlements.  Besides that, existing governments particularly the local governments have neither integrated the needs of urban refugees nor have they started to plan for them.</w:t>
      </w:r>
    </w:p>
    <w:p w:rsidR="00B04F81" w:rsidRPr="004752E2" w:rsidRDefault="00B04F81">
      <w:pPr>
        <w:pStyle w:val="Default"/>
        <w:tabs>
          <w:tab w:val="left" w:pos="270"/>
          <w:tab w:val="left" w:pos="450"/>
        </w:tabs>
        <w:jc w:val="both"/>
        <w:rPr>
          <w:rFonts w:ascii="Georgia" w:hAnsi="Georgia" w:cs="Georgia"/>
          <w:bCs/>
        </w:rPr>
      </w:pPr>
    </w:p>
    <w:p w:rsidR="00B04F81" w:rsidRPr="004752E2" w:rsidRDefault="001F3ABB">
      <w:pPr>
        <w:pStyle w:val="Default"/>
        <w:tabs>
          <w:tab w:val="left" w:pos="270"/>
          <w:tab w:val="left" w:pos="450"/>
        </w:tabs>
        <w:jc w:val="both"/>
        <w:rPr>
          <w:rFonts w:ascii="Georgia" w:hAnsi="Georgia" w:cs="Georgia"/>
          <w:lang w:val="it-IT"/>
        </w:rPr>
      </w:pPr>
      <w:r w:rsidRPr="004752E2">
        <w:rPr>
          <w:rFonts w:ascii="Georgia" w:hAnsi="Georgia" w:cs="Georgia"/>
          <w:bCs/>
        </w:rPr>
        <w:t>The objective of the Re: Build Influence &amp; Adoption strategy is to champion change and inspire local and global action by bringing voices of refugees, their needs, and services that work to support their self-reliance to the right local, national, regional, and global conversations, platforms and media spaces.  Local partners provide a vital space for discussion of urban refugee self-reliance and actually incorporating their priority needs into the existing plans and programmes.  Equally important is to note that l</w:t>
      </w:r>
      <w:r w:rsidRPr="004752E2">
        <w:rPr>
          <w:rFonts w:ascii="Georgia" w:hAnsi="Georgia" w:cs="Georgia"/>
          <w:lang w:val="it-IT"/>
        </w:rPr>
        <w:t>ocal and community based partners are important front runners in bringing a long</w:t>
      </w:r>
      <w:r w:rsidRPr="004752E2">
        <w:rPr>
          <w:rFonts w:ascii="Georgia" w:hAnsi="Georgia" w:cs="Georgia"/>
        </w:rPr>
        <w:t xml:space="preserve"> </w:t>
      </w:r>
      <w:r w:rsidRPr="004752E2">
        <w:rPr>
          <w:rFonts w:ascii="Georgia" w:hAnsi="Georgia" w:cs="Georgia"/>
          <w:lang w:val="it-IT"/>
        </w:rPr>
        <w:t xml:space="preserve">lasting change and achievement of social cohesion between host community members and refugees.  </w:t>
      </w:r>
    </w:p>
    <w:p w:rsidR="00B04F81" w:rsidRPr="004752E2" w:rsidRDefault="00B04F81">
      <w:pPr>
        <w:pStyle w:val="Default"/>
        <w:tabs>
          <w:tab w:val="left" w:pos="270"/>
          <w:tab w:val="left" w:pos="450"/>
        </w:tabs>
        <w:jc w:val="both"/>
        <w:rPr>
          <w:rFonts w:ascii="Georgia" w:hAnsi="Georgia" w:cs="Georgia"/>
        </w:rPr>
      </w:pPr>
    </w:p>
    <w:p w:rsidR="00B04F81" w:rsidRPr="004752E2" w:rsidRDefault="001F3ABB">
      <w:pPr>
        <w:pStyle w:val="Default"/>
        <w:tabs>
          <w:tab w:val="left" w:pos="270"/>
          <w:tab w:val="left" w:pos="450"/>
        </w:tabs>
        <w:jc w:val="both"/>
        <w:rPr>
          <w:rFonts w:ascii="Georgia" w:hAnsi="Georgia" w:cs="Georgia"/>
          <w:lang w:val="it-IT"/>
        </w:rPr>
      </w:pPr>
      <w:r w:rsidRPr="00BB0942">
        <w:rPr>
          <w:rFonts w:ascii="Georgia" w:hAnsi="Georgia" w:cs="Georgia"/>
          <w:lang w:val="it-IT"/>
        </w:rPr>
        <w:t xml:space="preserve">It is within that context that Platform for Vendors </w:t>
      </w:r>
      <w:r w:rsidRPr="00BB0942">
        <w:rPr>
          <w:rFonts w:ascii="Georgia" w:hAnsi="Georgia" w:cs="Georgia"/>
        </w:rPr>
        <w:t xml:space="preserve">facilitated a </w:t>
      </w:r>
      <w:r w:rsidRPr="00BB0942">
        <w:rPr>
          <w:rFonts w:ascii="Georgia" w:hAnsi="Georgia" w:cs="Georgia"/>
          <w:lang w:val="it-IT"/>
        </w:rPr>
        <w:t xml:space="preserve">capacity enhancement for </w:t>
      </w:r>
      <w:r w:rsidR="00BB0942" w:rsidRPr="00BB0942">
        <w:rPr>
          <w:rFonts w:ascii="Georgia" w:hAnsi="Georgia" w:cs="Georgia"/>
          <w:lang w:val="it-IT"/>
        </w:rPr>
        <w:t xml:space="preserve">CPFs, </w:t>
      </w:r>
      <w:r w:rsidRPr="00BB0942">
        <w:rPr>
          <w:rFonts w:ascii="Georgia" w:hAnsi="Georgia" w:cs="Georgia"/>
          <w:lang w:val="it-IT"/>
        </w:rPr>
        <w:t>LCI leaders,   r</w:t>
      </w:r>
      <w:r w:rsidRPr="00BB0942">
        <w:rPr>
          <w:rFonts w:ascii="Georgia" w:hAnsi="Georgia" w:cs="Georgia"/>
          <w:color w:val="auto"/>
          <w:spacing w:val="3"/>
          <w:shd w:val="clear" w:color="auto" w:fill="FFFFFF"/>
        </w:rPr>
        <w:t xml:space="preserve">efugee representatives, host community representatives, refugee Led Organisations (RLOs) and Vendor Group Associations </w:t>
      </w:r>
      <w:r w:rsidRPr="00BB0942">
        <w:rPr>
          <w:rFonts w:ascii="Georgia" w:hAnsi="Georgia" w:cs="Georgia"/>
          <w:lang w:val="it-IT"/>
        </w:rPr>
        <w:t xml:space="preserve">from the </w:t>
      </w:r>
      <w:r w:rsidR="00BB0942" w:rsidRPr="00BB0942">
        <w:rPr>
          <w:rFonts w:ascii="Georgia" w:hAnsi="Georgia" w:cs="Georgia"/>
          <w:lang w:val="it-IT"/>
        </w:rPr>
        <w:t xml:space="preserve">area of operation of </w:t>
      </w:r>
      <w:r w:rsidRPr="00BB0942">
        <w:rPr>
          <w:rFonts w:ascii="Georgia" w:hAnsi="Georgia" w:cs="Georgia"/>
          <w:lang w:val="it-IT"/>
        </w:rPr>
        <w:t>Re:Build’s program of Makindye, Rubaga</w:t>
      </w:r>
      <w:r w:rsidR="00BB0942" w:rsidRPr="00BB0942">
        <w:rPr>
          <w:rFonts w:ascii="Georgia" w:hAnsi="Georgia" w:cs="Georgia"/>
          <w:lang w:val="it-IT"/>
        </w:rPr>
        <w:t>, Nakawa</w:t>
      </w:r>
      <w:r w:rsidRPr="00BB0942">
        <w:rPr>
          <w:rFonts w:ascii="Georgia" w:hAnsi="Georgia" w:cs="Georgia"/>
          <w:lang w:val="it-IT"/>
        </w:rPr>
        <w:t xml:space="preserve"> and Kampala Central</w:t>
      </w:r>
      <w:r w:rsidRPr="00BB0942">
        <w:rPr>
          <w:rFonts w:ascii="Georgia" w:hAnsi="Georgia" w:cs="Georgia"/>
          <w:color w:val="auto"/>
          <w:spacing w:val="3"/>
          <w:shd w:val="clear" w:color="auto" w:fill="FFFFFF"/>
        </w:rPr>
        <w:t>.</w:t>
      </w:r>
      <w:r w:rsidRPr="004752E2">
        <w:rPr>
          <w:rFonts w:ascii="Georgia" w:hAnsi="Georgia" w:cs="Georgia"/>
          <w:lang w:val="it-IT"/>
        </w:rPr>
        <w:t xml:space="preserve">     </w:t>
      </w:r>
    </w:p>
    <w:p w:rsidR="00B04F81" w:rsidRPr="004752E2" w:rsidRDefault="00B04F81">
      <w:pPr>
        <w:pStyle w:val="Heading1"/>
        <w:spacing w:before="0"/>
        <w:ind w:left="360"/>
        <w:rPr>
          <w:rFonts w:ascii="Georgia" w:hAnsi="Georgia" w:cs="Georgia"/>
          <w:sz w:val="24"/>
          <w:szCs w:val="24"/>
        </w:rPr>
      </w:pPr>
    </w:p>
    <w:p w:rsidR="00B04F81" w:rsidRPr="004752E2" w:rsidRDefault="001F3ABB">
      <w:pPr>
        <w:pStyle w:val="Heading2"/>
        <w:numPr>
          <w:ilvl w:val="1"/>
          <w:numId w:val="1"/>
        </w:numPr>
        <w:rPr>
          <w:rFonts w:ascii="Georgia" w:hAnsi="Georgia" w:cs="Georgia"/>
          <w:color w:val="0000FF"/>
          <w:sz w:val="24"/>
          <w:szCs w:val="24"/>
        </w:rPr>
      </w:pPr>
      <w:bookmarkStart w:id="2" w:name="_Toc10743"/>
      <w:r w:rsidRPr="004752E2">
        <w:rPr>
          <w:rFonts w:ascii="Georgia" w:hAnsi="Georgia"/>
          <w:color w:val="0000FF"/>
          <w:sz w:val="24"/>
          <w:szCs w:val="24"/>
        </w:rPr>
        <w:t>Objectives of the Capacity Building Activity:</w:t>
      </w:r>
      <w:bookmarkEnd w:id="2"/>
      <w:r w:rsidRPr="004752E2">
        <w:rPr>
          <w:rFonts w:ascii="Georgia" w:hAnsi="Georgia"/>
          <w:color w:val="0000FF"/>
          <w:sz w:val="24"/>
          <w:szCs w:val="24"/>
        </w:rPr>
        <w:t xml:space="preserve"> </w:t>
      </w:r>
    </w:p>
    <w:p w:rsidR="00B04F81" w:rsidRPr="004752E2" w:rsidRDefault="001F3ABB">
      <w:pPr>
        <w:shd w:val="clear" w:color="auto" w:fill="FFFFFF"/>
        <w:jc w:val="both"/>
        <w:rPr>
          <w:rFonts w:ascii="Georgia" w:eastAsia="Times New Roman" w:hAnsi="Georgia" w:cs="Georgia"/>
          <w:iCs/>
          <w:sz w:val="24"/>
          <w:szCs w:val="24"/>
          <w:shd w:val="clear" w:color="auto" w:fill="FFFFFF"/>
        </w:rPr>
      </w:pPr>
      <w:r w:rsidRPr="004752E2">
        <w:rPr>
          <w:rFonts w:ascii="Georgia" w:eastAsia="Times New Roman" w:hAnsi="Georgia" w:cs="Georgia"/>
          <w:iCs/>
          <w:sz w:val="24"/>
          <w:szCs w:val="24"/>
          <w:shd w:val="clear" w:color="auto" w:fill="FFFFFF"/>
        </w:rPr>
        <w:t xml:space="preserve">The purpose of this training activity was to </w:t>
      </w:r>
      <w:r w:rsidRPr="004752E2">
        <w:rPr>
          <w:rFonts w:ascii="Georgia" w:eastAsia="Times New Roman" w:hAnsi="Georgia" w:cs="Georgia"/>
          <w:b/>
          <w:i/>
          <w:iCs/>
          <w:sz w:val="24"/>
          <w:szCs w:val="24"/>
          <w:shd w:val="clear" w:color="auto" w:fill="FFFFFF"/>
        </w:rPr>
        <w:t>“build the refugee and host Community partners in Participatory Planning and Advocacy process”</w:t>
      </w:r>
      <w:r w:rsidRPr="004752E2">
        <w:rPr>
          <w:rFonts w:ascii="Georgia" w:eastAsia="Times New Roman" w:hAnsi="Georgia" w:cs="Georgia"/>
          <w:iCs/>
          <w:sz w:val="24"/>
          <w:szCs w:val="24"/>
          <w:shd w:val="clear" w:color="auto" w:fill="FFFFFF"/>
        </w:rPr>
        <w:t>.</w:t>
      </w:r>
    </w:p>
    <w:p w:rsidR="00B04F81" w:rsidRPr="004752E2" w:rsidRDefault="00B04F81">
      <w:pPr>
        <w:rPr>
          <w:rFonts w:ascii="Georgia" w:hAnsi="Georgia" w:cs="Georgia"/>
          <w:sz w:val="24"/>
          <w:szCs w:val="24"/>
        </w:rPr>
      </w:pPr>
    </w:p>
    <w:p w:rsidR="002D1ED1" w:rsidRPr="004752E2" w:rsidRDefault="002D1ED1">
      <w:pPr>
        <w:rPr>
          <w:rFonts w:ascii="Georgia" w:hAnsi="Georgia" w:cs="Georgia"/>
          <w:sz w:val="24"/>
          <w:szCs w:val="24"/>
        </w:rPr>
      </w:pPr>
    </w:p>
    <w:p w:rsidR="00B04F81" w:rsidRPr="004752E2" w:rsidRDefault="001F3ABB">
      <w:pPr>
        <w:pStyle w:val="Default"/>
        <w:tabs>
          <w:tab w:val="left" w:pos="270"/>
          <w:tab w:val="left" w:pos="450"/>
        </w:tabs>
        <w:jc w:val="both"/>
        <w:rPr>
          <w:rFonts w:ascii="Georgia" w:hAnsi="Georgia" w:cs="Georgia"/>
          <w:b/>
          <w:lang w:val="it-IT"/>
        </w:rPr>
      </w:pPr>
      <w:r w:rsidRPr="004752E2">
        <w:rPr>
          <w:rFonts w:ascii="Georgia" w:hAnsi="Georgia" w:cs="Georgia"/>
          <w:b/>
          <w:lang w:val="it-IT"/>
        </w:rPr>
        <w:lastRenderedPageBreak/>
        <w:t xml:space="preserve">The specific Objectives of the training activity </w:t>
      </w:r>
      <w:r w:rsidRPr="004752E2">
        <w:rPr>
          <w:rFonts w:ascii="Georgia" w:hAnsi="Georgia" w:cs="Georgia"/>
          <w:b/>
        </w:rPr>
        <w:t>were</w:t>
      </w:r>
      <w:r w:rsidRPr="004752E2">
        <w:rPr>
          <w:rFonts w:ascii="Georgia" w:hAnsi="Georgia" w:cs="Georgia"/>
          <w:b/>
          <w:lang w:val="it-IT"/>
        </w:rPr>
        <w:t xml:space="preserve">: </w:t>
      </w:r>
    </w:p>
    <w:p w:rsidR="00B04F81" w:rsidRPr="004752E2" w:rsidRDefault="00B04F81">
      <w:pPr>
        <w:pStyle w:val="Default"/>
        <w:tabs>
          <w:tab w:val="left" w:pos="270"/>
          <w:tab w:val="left" w:pos="450"/>
        </w:tabs>
        <w:jc w:val="both"/>
        <w:rPr>
          <w:rFonts w:ascii="Georgia" w:hAnsi="Georgia" w:cs="Georgia"/>
          <w:lang w:val="it-IT"/>
        </w:rPr>
      </w:pPr>
    </w:p>
    <w:p w:rsidR="002D1ED1" w:rsidRPr="004752E2" w:rsidRDefault="002D1ED1" w:rsidP="002D1ED1">
      <w:pPr>
        <w:pStyle w:val="ListParagraph"/>
        <w:numPr>
          <w:ilvl w:val="0"/>
          <w:numId w:val="16"/>
        </w:numPr>
        <w:jc w:val="both"/>
        <w:rPr>
          <w:rFonts w:ascii="Georgia" w:eastAsia="Times New Roman" w:hAnsi="Georgia" w:cs="Georgia"/>
          <w:bCs/>
          <w:sz w:val="24"/>
          <w:szCs w:val="24"/>
        </w:rPr>
      </w:pPr>
      <w:r w:rsidRPr="004752E2">
        <w:rPr>
          <w:rFonts w:ascii="Georgia" w:eastAsia="Times New Roman" w:hAnsi="Georgia" w:cs="Georgia"/>
          <w:bCs/>
          <w:sz w:val="24"/>
          <w:szCs w:val="24"/>
        </w:rPr>
        <w:t>Facilitate the local partners to appreciate and enhance the participatory planning methodologies to better support communities to plan for urban refugees and vulnerable host communities,</w:t>
      </w:r>
    </w:p>
    <w:p w:rsidR="002D1ED1" w:rsidRPr="004752E2" w:rsidRDefault="002D1ED1" w:rsidP="002D1ED1">
      <w:pPr>
        <w:pStyle w:val="ListParagraph"/>
        <w:numPr>
          <w:ilvl w:val="0"/>
          <w:numId w:val="16"/>
        </w:numPr>
        <w:jc w:val="both"/>
        <w:rPr>
          <w:rFonts w:ascii="Georgia" w:eastAsia="Times New Roman" w:hAnsi="Georgia" w:cs="Georgia"/>
          <w:bCs/>
          <w:sz w:val="24"/>
          <w:szCs w:val="24"/>
        </w:rPr>
      </w:pPr>
      <w:r w:rsidRPr="004752E2">
        <w:rPr>
          <w:rFonts w:ascii="Georgia" w:eastAsia="Times New Roman" w:hAnsi="Georgia" w:cs="Georgia"/>
          <w:bCs/>
          <w:sz w:val="24"/>
          <w:szCs w:val="24"/>
        </w:rPr>
        <w:t>Facilitate the local partners to appreciate advocacy development skills and enhance their capacity to better support communities to advocate for urban refugees and vulnerable host communities,</w:t>
      </w:r>
    </w:p>
    <w:p w:rsidR="002D1ED1" w:rsidRPr="004752E2" w:rsidRDefault="002D1ED1" w:rsidP="002D1ED1">
      <w:pPr>
        <w:pStyle w:val="ListParagraph"/>
        <w:numPr>
          <w:ilvl w:val="0"/>
          <w:numId w:val="16"/>
        </w:numPr>
        <w:jc w:val="both"/>
        <w:rPr>
          <w:rFonts w:ascii="Georgia" w:eastAsia="Times New Roman" w:hAnsi="Georgia" w:cs="Georgia"/>
          <w:bCs/>
          <w:sz w:val="24"/>
          <w:szCs w:val="24"/>
        </w:rPr>
      </w:pPr>
      <w:r w:rsidRPr="004752E2">
        <w:rPr>
          <w:rFonts w:ascii="Georgia" w:eastAsia="Times New Roman" w:hAnsi="Georgia" w:cs="Georgia"/>
          <w:bCs/>
          <w:sz w:val="24"/>
          <w:szCs w:val="24"/>
        </w:rPr>
        <w:t xml:space="preserve">Establish a strong resource pool of community and local government champions for vulnerable urban refugees and host community cause. </w:t>
      </w:r>
    </w:p>
    <w:p w:rsidR="00B04F81" w:rsidRPr="004752E2" w:rsidRDefault="00B04F81">
      <w:pPr>
        <w:pStyle w:val="Default"/>
        <w:tabs>
          <w:tab w:val="left" w:pos="270"/>
          <w:tab w:val="left" w:pos="450"/>
        </w:tabs>
        <w:ind w:left="360"/>
        <w:jc w:val="both"/>
        <w:rPr>
          <w:rFonts w:ascii="Georgia" w:hAnsi="Georgia" w:cs="Georgia"/>
          <w:lang w:val="it-IT"/>
        </w:rPr>
      </w:pPr>
    </w:p>
    <w:p w:rsidR="00B04F81" w:rsidRPr="004752E2" w:rsidRDefault="001F3ABB">
      <w:pPr>
        <w:pStyle w:val="Heading2"/>
        <w:numPr>
          <w:ilvl w:val="1"/>
          <w:numId w:val="1"/>
        </w:numPr>
        <w:rPr>
          <w:rFonts w:ascii="Georgia" w:hAnsi="Georgia" w:cs="Georgia"/>
          <w:color w:val="0000FF"/>
          <w:sz w:val="24"/>
          <w:szCs w:val="24"/>
        </w:rPr>
      </w:pPr>
      <w:bookmarkStart w:id="3" w:name="_Toc2301"/>
      <w:r w:rsidRPr="004752E2">
        <w:rPr>
          <w:rFonts w:ascii="Georgia" w:hAnsi="Georgia"/>
          <w:color w:val="0000FF"/>
          <w:sz w:val="24"/>
          <w:szCs w:val="24"/>
        </w:rPr>
        <w:t>Training Outcomes</w:t>
      </w:r>
      <w:bookmarkEnd w:id="3"/>
    </w:p>
    <w:p w:rsidR="00B04F81" w:rsidRPr="004752E2" w:rsidRDefault="001F3ABB">
      <w:pPr>
        <w:pStyle w:val="Default"/>
        <w:numPr>
          <w:ilvl w:val="0"/>
          <w:numId w:val="2"/>
        </w:numPr>
        <w:tabs>
          <w:tab w:val="left" w:pos="270"/>
          <w:tab w:val="left" w:pos="450"/>
        </w:tabs>
        <w:jc w:val="both"/>
        <w:rPr>
          <w:rFonts w:ascii="Georgia" w:hAnsi="Georgia" w:cs="Georgia"/>
          <w:lang w:val="it-IT"/>
        </w:rPr>
      </w:pPr>
      <w:r w:rsidRPr="004752E2">
        <w:rPr>
          <w:rFonts w:ascii="Georgia" w:hAnsi="Georgia" w:cs="Georgia"/>
          <w:lang w:val="it-IT"/>
        </w:rPr>
        <w:t xml:space="preserve">Re: Build local partners </w:t>
      </w:r>
      <w:r w:rsidRPr="004752E2">
        <w:rPr>
          <w:rFonts w:ascii="Georgia" w:hAnsi="Georgia" w:cs="Georgia"/>
        </w:rPr>
        <w:t xml:space="preserve">are now </w:t>
      </w:r>
      <w:r w:rsidRPr="004752E2">
        <w:rPr>
          <w:rFonts w:ascii="Georgia" w:hAnsi="Georgia" w:cs="Georgia"/>
          <w:lang w:val="it-IT"/>
        </w:rPr>
        <w:t>willing</w:t>
      </w:r>
      <w:r w:rsidRPr="004752E2">
        <w:rPr>
          <w:rFonts w:ascii="Georgia" w:hAnsi="Georgia" w:cs="Georgia"/>
        </w:rPr>
        <w:t xml:space="preserve"> </w:t>
      </w:r>
      <w:r w:rsidRPr="004752E2">
        <w:rPr>
          <w:rFonts w:ascii="Georgia" w:hAnsi="Georgia" w:cs="Georgia"/>
          <w:lang w:val="it-IT"/>
        </w:rPr>
        <w:t>and abl</w:t>
      </w:r>
      <w:r w:rsidRPr="004752E2">
        <w:rPr>
          <w:rFonts w:ascii="Georgia" w:hAnsi="Georgia" w:cs="Georgia"/>
        </w:rPr>
        <w:t xml:space="preserve">e to </w:t>
      </w:r>
      <w:r w:rsidRPr="004752E2">
        <w:rPr>
          <w:rFonts w:ascii="Georgia" w:hAnsi="Georgia" w:cs="Georgia"/>
          <w:lang w:val="it-IT"/>
        </w:rPr>
        <w:t>support communities to plan for urban refugees and vulnerable host communities,</w:t>
      </w:r>
    </w:p>
    <w:p w:rsidR="00B04F81" w:rsidRPr="004752E2" w:rsidRDefault="001F3ABB">
      <w:pPr>
        <w:pStyle w:val="Default"/>
        <w:numPr>
          <w:ilvl w:val="0"/>
          <w:numId w:val="2"/>
        </w:numPr>
        <w:tabs>
          <w:tab w:val="left" w:pos="270"/>
          <w:tab w:val="left" w:pos="450"/>
        </w:tabs>
        <w:jc w:val="both"/>
        <w:rPr>
          <w:rFonts w:ascii="Georgia" w:hAnsi="Georgia" w:cs="Georgia"/>
          <w:lang w:val="it-IT"/>
        </w:rPr>
      </w:pPr>
      <w:r w:rsidRPr="004752E2">
        <w:rPr>
          <w:rFonts w:ascii="Georgia" w:hAnsi="Georgia" w:cs="Georgia"/>
          <w:lang w:val="it-IT"/>
        </w:rPr>
        <w:t xml:space="preserve">Re: Build local partners </w:t>
      </w:r>
      <w:r w:rsidRPr="004752E2">
        <w:rPr>
          <w:rFonts w:ascii="Georgia" w:hAnsi="Georgia" w:cs="Georgia"/>
        </w:rPr>
        <w:t xml:space="preserve">are now </w:t>
      </w:r>
      <w:r w:rsidRPr="004752E2">
        <w:rPr>
          <w:rFonts w:ascii="Georgia" w:hAnsi="Georgia" w:cs="Georgia"/>
          <w:lang w:val="it-IT"/>
        </w:rPr>
        <w:t>willing and abl</w:t>
      </w:r>
      <w:r w:rsidRPr="004752E2">
        <w:rPr>
          <w:rFonts w:ascii="Georgia" w:hAnsi="Georgia" w:cs="Georgia"/>
        </w:rPr>
        <w:t xml:space="preserve">e </w:t>
      </w:r>
      <w:r w:rsidRPr="004752E2">
        <w:rPr>
          <w:rFonts w:ascii="Georgia" w:hAnsi="Georgia" w:cs="Georgia"/>
          <w:lang w:val="it-IT"/>
        </w:rPr>
        <w:t>support communities to advocate for urban refugees and vulnerable host communities,</w:t>
      </w:r>
    </w:p>
    <w:p w:rsidR="00B04F81" w:rsidRPr="004752E2" w:rsidRDefault="001F3ABB">
      <w:pPr>
        <w:pStyle w:val="Default"/>
        <w:numPr>
          <w:ilvl w:val="0"/>
          <w:numId w:val="2"/>
        </w:numPr>
        <w:tabs>
          <w:tab w:val="left" w:pos="270"/>
          <w:tab w:val="left" w:pos="450"/>
        </w:tabs>
        <w:jc w:val="both"/>
        <w:rPr>
          <w:rFonts w:ascii="Georgia" w:hAnsi="Georgia" w:cs="Georgia"/>
          <w:lang w:val="it-IT"/>
        </w:rPr>
      </w:pPr>
      <w:r w:rsidRPr="004752E2">
        <w:rPr>
          <w:rFonts w:ascii="Georgia" w:hAnsi="Georgia" w:cs="Georgia"/>
          <w:lang w:val="it-IT"/>
        </w:rPr>
        <w:t xml:space="preserve">A strong resource pool of community and local government champions for vulnerable urban refugee and host community </w:t>
      </w:r>
      <w:r w:rsidRPr="004752E2">
        <w:rPr>
          <w:rFonts w:ascii="Georgia" w:hAnsi="Georgia" w:cs="Georgia"/>
        </w:rPr>
        <w:t xml:space="preserve">is now in </w:t>
      </w:r>
      <w:r w:rsidRPr="004752E2">
        <w:rPr>
          <w:rFonts w:ascii="Georgia" w:hAnsi="Georgia" w:cs="Georgia"/>
          <w:lang w:val="it-IT"/>
        </w:rPr>
        <w:t>place</w:t>
      </w:r>
      <w:r w:rsidRPr="004752E2">
        <w:rPr>
          <w:rFonts w:ascii="Georgia" w:hAnsi="Georgia" w:cs="Georgia"/>
        </w:rPr>
        <w:t>,</w:t>
      </w:r>
    </w:p>
    <w:p w:rsidR="00B04F81" w:rsidRPr="004752E2" w:rsidRDefault="001F3ABB">
      <w:pPr>
        <w:pStyle w:val="Default"/>
        <w:numPr>
          <w:ilvl w:val="0"/>
          <w:numId w:val="2"/>
        </w:numPr>
        <w:tabs>
          <w:tab w:val="left" w:pos="270"/>
          <w:tab w:val="left" w:pos="450"/>
        </w:tabs>
        <w:jc w:val="both"/>
        <w:rPr>
          <w:rFonts w:ascii="Georgia" w:hAnsi="Georgia" w:cs="Georgia"/>
          <w:lang w:val="it-IT"/>
        </w:rPr>
      </w:pPr>
      <w:r w:rsidRPr="004752E2">
        <w:rPr>
          <w:rFonts w:ascii="Georgia" w:hAnsi="Georgia" w:cs="Georgia"/>
        </w:rPr>
        <w:t>The team shall now identify p</w:t>
      </w:r>
      <w:r w:rsidRPr="004752E2">
        <w:rPr>
          <w:rFonts w:ascii="Georgia" w:hAnsi="Georgia" w:cs="Georgia"/>
          <w:lang w:val="it-IT"/>
        </w:rPr>
        <w:t>riority issues for the vulnerable refugees and host communities.</w:t>
      </w:r>
    </w:p>
    <w:p w:rsidR="00B04F81" w:rsidRPr="004752E2" w:rsidRDefault="00B04F81">
      <w:pPr>
        <w:pStyle w:val="NoSpacing"/>
        <w:rPr>
          <w:rFonts w:ascii="Georgia" w:hAnsi="Georgia" w:cs="Georgia"/>
          <w:bCs/>
          <w:sz w:val="24"/>
          <w:szCs w:val="24"/>
        </w:rPr>
      </w:pPr>
    </w:p>
    <w:p w:rsidR="00B04F81" w:rsidRPr="004752E2" w:rsidRDefault="001F3ABB">
      <w:pPr>
        <w:pStyle w:val="Heading2"/>
        <w:numPr>
          <w:ilvl w:val="1"/>
          <w:numId w:val="1"/>
        </w:numPr>
        <w:rPr>
          <w:rFonts w:ascii="Georgia" w:hAnsi="Georgia"/>
          <w:color w:val="0000FF"/>
          <w:sz w:val="24"/>
          <w:szCs w:val="24"/>
        </w:rPr>
      </w:pPr>
      <w:bookmarkStart w:id="4" w:name="_Toc18456"/>
      <w:r w:rsidRPr="004752E2">
        <w:rPr>
          <w:rFonts w:ascii="Georgia" w:hAnsi="Georgia"/>
          <w:color w:val="0000FF"/>
          <w:sz w:val="24"/>
          <w:szCs w:val="24"/>
        </w:rPr>
        <w:t>Methodology</w:t>
      </w:r>
      <w:bookmarkEnd w:id="4"/>
      <w:r w:rsidRPr="004752E2">
        <w:rPr>
          <w:rFonts w:ascii="Georgia" w:hAnsi="Georgia"/>
          <w:color w:val="0000FF"/>
          <w:sz w:val="24"/>
          <w:szCs w:val="24"/>
        </w:rPr>
        <w:t xml:space="preserve"> </w:t>
      </w:r>
    </w:p>
    <w:p w:rsidR="00B04F81" w:rsidRPr="004752E2" w:rsidRDefault="002D1ED1">
      <w:pPr>
        <w:jc w:val="both"/>
        <w:rPr>
          <w:rFonts w:ascii="Georgia" w:hAnsi="Georgia" w:cs="Georgia"/>
          <w:sz w:val="24"/>
          <w:szCs w:val="24"/>
        </w:rPr>
      </w:pPr>
      <w:r w:rsidRPr="004752E2">
        <w:rPr>
          <w:rFonts w:ascii="Georgia" w:hAnsi="Georgia" w:cs="Georgia"/>
          <w:sz w:val="24"/>
          <w:szCs w:val="24"/>
        </w:rPr>
        <w:t xml:space="preserve">This training was facilitated by 2 resource persons drawn from the </w:t>
      </w:r>
      <w:r w:rsidR="001F3ABB" w:rsidRPr="004752E2">
        <w:rPr>
          <w:rFonts w:ascii="Georgia" w:hAnsi="Georgia" w:cs="Georgia"/>
          <w:sz w:val="24"/>
          <w:szCs w:val="24"/>
        </w:rPr>
        <w:t>KCCA</w:t>
      </w:r>
      <w:r w:rsidRPr="004752E2">
        <w:rPr>
          <w:rFonts w:ascii="Georgia" w:hAnsi="Georgia" w:cs="Georgia"/>
          <w:sz w:val="24"/>
          <w:szCs w:val="24"/>
        </w:rPr>
        <w:t xml:space="preserve">  local government (central division) and a team from PLAVU. </w:t>
      </w:r>
      <w:r w:rsidR="00661CD9" w:rsidRPr="004752E2">
        <w:rPr>
          <w:rFonts w:ascii="Georgia" w:hAnsi="Georgia" w:cs="Georgia"/>
          <w:sz w:val="24"/>
          <w:szCs w:val="24"/>
        </w:rPr>
        <w:t xml:space="preserve"> </w:t>
      </w:r>
      <w:r w:rsidR="001F3ABB" w:rsidRPr="004752E2">
        <w:rPr>
          <w:rFonts w:ascii="Georgia" w:hAnsi="Georgia" w:cs="Georgia"/>
          <w:sz w:val="24"/>
          <w:szCs w:val="24"/>
        </w:rPr>
        <w:t xml:space="preserve">These groups discussed their experiences in planning and budgeting after which shared in the </w:t>
      </w:r>
      <w:r w:rsidR="001F3ABB" w:rsidRPr="004752E2">
        <w:rPr>
          <w:rFonts w:ascii="Georgia" w:hAnsi="Georgia" w:cs="Georgia"/>
          <w:b/>
          <w:sz w:val="24"/>
          <w:szCs w:val="24"/>
          <w:u w:val="single"/>
        </w:rPr>
        <w:t>plenary</w:t>
      </w:r>
      <w:r w:rsidR="008A0B92" w:rsidRPr="004752E2">
        <w:rPr>
          <w:rFonts w:ascii="Georgia" w:hAnsi="Georgia" w:cs="Georgia"/>
          <w:sz w:val="24"/>
          <w:szCs w:val="24"/>
        </w:rPr>
        <w:t xml:space="preserve"> and through </w:t>
      </w:r>
      <w:r w:rsidR="008A0B92" w:rsidRPr="004752E2">
        <w:rPr>
          <w:rFonts w:ascii="Georgia" w:hAnsi="Georgia" w:cs="Georgia"/>
          <w:b/>
          <w:sz w:val="24"/>
          <w:szCs w:val="24"/>
          <w:u w:val="single"/>
        </w:rPr>
        <w:t>brainstormed and round robin exercise.</w:t>
      </w:r>
      <w:r w:rsidR="008A0B92" w:rsidRPr="004752E2">
        <w:rPr>
          <w:rFonts w:ascii="Georgia" w:hAnsi="Georgia" w:cs="Georgia"/>
          <w:sz w:val="24"/>
          <w:szCs w:val="24"/>
        </w:rPr>
        <w:t xml:space="preserve">  </w:t>
      </w:r>
      <w:r w:rsidR="001F3ABB" w:rsidRPr="004752E2">
        <w:rPr>
          <w:rFonts w:ascii="Georgia" w:hAnsi="Georgia" w:cs="Georgia"/>
          <w:sz w:val="24"/>
          <w:szCs w:val="24"/>
        </w:rPr>
        <w:t xml:space="preserve">The facilitator also shared information through </w:t>
      </w:r>
      <w:r w:rsidR="001F3ABB" w:rsidRPr="004752E2">
        <w:rPr>
          <w:rFonts w:ascii="Georgia" w:hAnsi="Georgia" w:cs="Georgia"/>
          <w:b/>
          <w:sz w:val="24"/>
          <w:szCs w:val="24"/>
          <w:u w:val="single"/>
        </w:rPr>
        <w:t>presentations</w:t>
      </w:r>
      <w:r w:rsidR="001F3ABB" w:rsidRPr="004752E2">
        <w:rPr>
          <w:rFonts w:ascii="Georgia" w:hAnsi="Georgia" w:cs="Georgia"/>
          <w:sz w:val="24"/>
          <w:szCs w:val="24"/>
        </w:rPr>
        <w:t xml:space="preserve"> using </w:t>
      </w:r>
      <w:r w:rsidR="008A0B92" w:rsidRPr="004752E2">
        <w:rPr>
          <w:rFonts w:ascii="Georgia" w:hAnsi="Georgia" w:cs="Georgia"/>
          <w:sz w:val="24"/>
          <w:szCs w:val="24"/>
        </w:rPr>
        <w:t>a power point.</w:t>
      </w:r>
    </w:p>
    <w:p w:rsidR="00B04F81" w:rsidRPr="004752E2" w:rsidRDefault="00B04F81">
      <w:pPr>
        <w:ind w:left="720"/>
        <w:jc w:val="both"/>
        <w:rPr>
          <w:rFonts w:ascii="Georgia" w:hAnsi="Georgia" w:cs="Georgia"/>
          <w:sz w:val="24"/>
          <w:szCs w:val="24"/>
        </w:rPr>
      </w:pPr>
    </w:p>
    <w:p w:rsidR="00B04F81" w:rsidRPr="004752E2" w:rsidRDefault="001F3ABB">
      <w:pPr>
        <w:pStyle w:val="Heading2"/>
        <w:numPr>
          <w:ilvl w:val="1"/>
          <w:numId w:val="1"/>
        </w:numPr>
        <w:rPr>
          <w:rFonts w:ascii="Georgia" w:hAnsi="Georgia"/>
          <w:color w:val="0000FF"/>
          <w:sz w:val="24"/>
          <w:szCs w:val="24"/>
          <w:lang w:val="it-IT"/>
        </w:rPr>
      </w:pPr>
      <w:bookmarkStart w:id="5" w:name="_Toc15798"/>
      <w:r w:rsidRPr="004752E2">
        <w:rPr>
          <w:rFonts w:ascii="Georgia" w:hAnsi="Georgia"/>
          <w:color w:val="0000FF"/>
          <w:sz w:val="24"/>
          <w:szCs w:val="24"/>
        </w:rPr>
        <w:t>Training Participants</w:t>
      </w:r>
      <w:bookmarkEnd w:id="5"/>
      <w:r w:rsidRPr="004752E2">
        <w:rPr>
          <w:rFonts w:ascii="Georgia" w:hAnsi="Georgia"/>
          <w:color w:val="0000FF"/>
          <w:sz w:val="24"/>
          <w:szCs w:val="24"/>
        </w:rPr>
        <w:t xml:space="preserve"> </w:t>
      </w:r>
    </w:p>
    <w:p w:rsidR="00B04F81" w:rsidRPr="004752E2" w:rsidRDefault="001F3ABB">
      <w:pPr>
        <w:pStyle w:val="Default"/>
        <w:tabs>
          <w:tab w:val="left" w:pos="270"/>
          <w:tab w:val="left" w:pos="450"/>
        </w:tabs>
        <w:jc w:val="both"/>
        <w:rPr>
          <w:rFonts w:ascii="Georgia" w:hAnsi="Georgia" w:cs="Georgia"/>
          <w:highlight w:val="yellow"/>
        </w:rPr>
      </w:pPr>
      <w:r w:rsidRPr="004752E2">
        <w:rPr>
          <w:rFonts w:ascii="Georgia" w:hAnsi="Georgia" w:cs="Georgia"/>
          <w:highlight w:val="yellow"/>
        </w:rPr>
        <w:t>This one day train</w:t>
      </w:r>
      <w:r w:rsidR="00BB0942">
        <w:rPr>
          <w:rFonts w:ascii="Georgia" w:hAnsi="Georgia" w:cs="Georgia"/>
          <w:highlight w:val="yellow"/>
        </w:rPr>
        <w:t>ing was attended by a total of …….</w:t>
      </w:r>
      <w:r w:rsidRPr="004752E2">
        <w:rPr>
          <w:rFonts w:ascii="Georgia" w:hAnsi="Georgia" w:cs="Georgia"/>
          <w:highlight w:val="yellow"/>
        </w:rPr>
        <w:t xml:space="preserve"> participants (</w:t>
      </w:r>
      <w:r w:rsidR="00BB0942">
        <w:rPr>
          <w:rFonts w:ascii="Georgia" w:hAnsi="Georgia" w:cs="Georgia"/>
          <w:highlight w:val="yellow"/>
        </w:rPr>
        <w:t>…</w:t>
      </w:r>
      <w:r w:rsidRPr="004752E2">
        <w:rPr>
          <w:rFonts w:ascii="Georgia" w:hAnsi="Georgia" w:cs="Georgia"/>
          <w:highlight w:val="yellow"/>
        </w:rPr>
        <w:t xml:space="preserve"> males and </w:t>
      </w:r>
      <w:r w:rsidR="00BB0942">
        <w:rPr>
          <w:rFonts w:ascii="Georgia" w:hAnsi="Georgia" w:cs="Georgia"/>
          <w:highlight w:val="yellow"/>
        </w:rPr>
        <w:t>…</w:t>
      </w:r>
      <w:r w:rsidRPr="004752E2">
        <w:rPr>
          <w:rFonts w:ascii="Georgia" w:hAnsi="Georgia" w:cs="Georgia"/>
          <w:highlight w:val="yellow"/>
        </w:rPr>
        <w:t xml:space="preserve"> females)..  These were picked from all the </w:t>
      </w:r>
      <w:r w:rsidR="00BB0942">
        <w:rPr>
          <w:rFonts w:ascii="Georgia" w:hAnsi="Georgia" w:cs="Georgia"/>
          <w:highlight w:val="yellow"/>
        </w:rPr>
        <w:t>4</w:t>
      </w:r>
      <w:r w:rsidRPr="004752E2">
        <w:rPr>
          <w:rFonts w:ascii="Georgia" w:hAnsi="Georgia" w:cs="Georgia"/>
          <w:highlight w:val="yellow"/>
        </w:rPr>
        <w:t xml:space="preserve"> divisions of Makindye, Lubaga</w:t>
      </w:r>
      <w:r w:rsidR="00BB0942">
        <w:rPr>
          <w:rFonts w:ascii="Georgia" w:hAnsi="Georgia" w:cs="Georgia"/>
          <w:highlight w:val="yellow"/>
        </w:rPr>
        <w:t>, Nakawa</w:t>
      </w:r>
      <w:r w:rsidRPr="004752E2">
        <w:rPr>
          <w:rFonts w:ascii="Georgia" w:hAnsi="Georgia" w:cs="Georgia"/>
          <w:highlight w:val="yellow"/>
        </w:rPr>
        <w:t xml:space="preserve"> and Kampala Central.  Specifically, the participants were </w:t>
      </w:r>
      <w:r w:rsidR="00BB0942">
        <w:rPr>
          <w:rFonts w:ascii="Georgia" w:hAnsi="Georgia" w:cs="Georgia"/>
          <w:highlight w:val="yellow"/>
        </w:rPr>
        <w:t>….</w:t>
      </w:r>
      <w:r w:rsidRPr="004752E2">
        <w:rPr>
          <w:rFonts w:ascii="Georgia" w:hAnsi="Georgia" w:cs="Georgia"/>
          <w:highlight w:val="yellow"/>
        </w:rPr>
        <w:t xml:space="preserve"> refugees (</w:t>
      </w:r>
      <w:r w:rsidR="00BB0942">
        <w:rPr>
          <w:rFonts w:ascii="Georgia" w:hAnsi="Georgia" w:cs="Georgia"/>
          <w:highlight w:val="yellow"/>
        </w:rPr>
        <w:t xml:space="preserve">… </w:t>
      </w:r>
      <w:r w:rsidRPr="004752E2">
        <w:rPr>
          <w:rFonts w:ascii="Georgia" w:hAnsi="Georgia" w:cs="Georgia"/>
          <w:highlight w:val="yellow"/>
        </w:rPr>
        <w:t xml:space="preserve">males and </w:t>
      </w:r>
      <w:r w:rsidR="00BB0942">
        <w:rPr>
          <w:rFonts w:ascii="Georgia" w:hAnsi="Georgia" w:cs="Georgia"/>
          <w:highlight w:val="yellow"/>
        </w:rPr>
        <w:t>…</w:t>
      </w:r>
      <w:r w:rsidRPr="004752E2">
        <w:rPr>
          <w:rFonts w:ascii="Georgia" w:hAnsi="Georgia" w:cs="Georgia"/>
          <w:highlight w:val="yellow"/>
        </w:rPr>
        <w:t xml:space="preserve"> females), </w:t>
      </w:r>
      <w:r w:rsidR="00BB0942">
        <w:rPr>
          <w:rFonts w:ascii="Georgia" w:hAnsi="Georgia" w:cs="Georgia"/>
          <w:highlight w:val="yellow"/>
        </w:rPr>
        <w:t>…</w:t>
      </w:r>
      <w:r w:rsidRPr="004752E2">
        <w:rPr>
          <w:rFonts w:ascii="Georgia" w:hAnsi="Georgia" w:cs="Georgia"/>
          <w:highlight w:val="yellow"/>
        </w:rPr>
        <w:t xml:space="preserve"> elected leaders (</w:t>
      </w:r>
      <w:r w:rsidR="00BB0942">
        <w:rPr>
          <w:rFonts w:ascii="Georgia" w:hAnsi="Georgia" w:cs="Georgia"/>
          <w:highlight w:val="yellow"/>
        </w:rPr>
        <w:t>…</w:t>
      </w:r>
      <w:r w:rsidRPr="004752E2">
        <w:rPr>
          <w:rFonts w:ascii="Georgia" w:hAnsi="Georgia" w:cs="Georgia"/>
          <w:highlight w:val="yellow"/>
        </w:rPr>
        <w:t xml:space="preserve"> males and </w:t>
      </w:r>
      <w:r w:rsidR="00BB0942">
        <w:rPr>
          <w:rFonts w:ascii="Georgia" w:hAnsi="Georgia" w:cs="Georgia"/>
          <w:highlight w:val="yellow"/>
        </w:rPr>
        <w:t>…</w:t>
      </w:r>
      <w:r w:rsidRPr="004752E2">
        <w:rPr>
          <w:rFonts w:ascii="Georgia" w:hAnsi="Georgia" w:cs="Georgia"/>
          <w:highlight w:val="yellow"/>
        </w:rPr>
        <w:t xml:space="preserve"> female), </w:t>
      </w:r>
      <w:r w:rsidR="00BB0942">
        <w:rPr>
          <w:rFonts w:ascii="Georgia" w:hAnsi="Georgia" w:cs="Georgia"/>
          <w:highlight w:val="yellow"/>
        </w:rPr>
        <w:t>…. host community members</w:t>
      </w:r>
      <w:r w:rsidRPr="004752E2">
        <w:rPr>
          <w:rFonts w:ascii="Georgia" w:hAnsi="Georgia" w:cs="Georgia"/>
          <w:highlight w:val="yellow"/>
        </w:rPr>
        <w:t xml:space="preserve">, </w:t>
      </w:r>
      <w:r w:rsidR="00BB0942">
        <w:rPr>
          <w:rFonts w:ascii="Georgia" w:hAnsi="Georgia" w:cs="Georgia"/>
          <w:highlight w:val="yellow"/>
        </w:rPr>
        <w:t>…</w:t>
      </w:r>
      <w:r w:rsidRPr="004752E2">
        <w:rPr>
          <w:rFonts w:ascii="Georgia" w:hAnsi="Georgia" w:cs="Georgia"/>
          <w:highlight w:val="yellow"/>
        </w:rPr>
        <w:t xml:space="preserve"> representatives from vendors’ associations (</w:t>
      </w:r>
      <w:r w:rsidR="00BB0942">
        <w:rPr>
          <w:rFonts w:ascii="Georgia" w:hAnsi="Georgia" w:cs="Georgia"/>
          <w:highlight w:val="yellow"/>
        </w:rPr>
        <w:t>…</w:t>
      </w:r>
      <w:r w:rsidRPr="004752E2">
        <w:rPr>
          <w:rFonts w:ascii="Georgia" w:hAnsi="Georgia" w:cs="Georgia"/>
          <w:highlight w:val="yellow"/>
        </w:rPr>
        <w:t xml:space="preserve"> male and </w:t>
      </w:r>
      <w:r w:rsidR="00BB0942">
        <w:rPr>
          <w:rFonts w:ascii="Georgia" w:hAnsi="Georgia" w:cs="Georgia"/>
          <w:highlight w:val="yellow"/>
        </w:rPr>
        <w:t>…</w:t>
      </w:r>
      <w:r w:rsidRPr="004752E2">
        <w:rPr>
          <w:rFonts w:ascii="Georgia" w:hAnsi="Georgia" w:cs="Georgia"/>
          <w:highlight w:val="yellow"/>
        </w:rPr>
        <w:t xml:space="preserve"> female), </w:t>
      </w:r>
      <w:r w:rsidR="00BB0942">
        <w:rPr>
          <w:rFonts w:ascii="Georgia" w:hAnsi="Georgia" w:cs="Georgia"/>
          <w:highlight w:val="yellow"/>
        </w:rPr>
        <w:t>…</w:t>
      </w:r>
      <w:r w:rsidRPr="004752E2">
        <w:rPr>
          <w:rFonts w:ascii="Georgia" w:hAnsi="Georgia" w:cs="Georgia"/>
          <w:highlight w:val="yellow"/>
        </w:rPr>
        <w:t xml:space="preserve"> KCCA officials.</w:t>
      </w:r>
    </w:p>
    <w:p w:rsidR="00B04F81" w:rsidRPr="004752E2" w:rsidRDefault="00B04F81">
      <w:pPr>
        <w:pStyle w:val="Default"/>
        <w:tabs>
          <w:tab w:val="left" w:pos="270"/>
          <w:tab w:val="left" w:pos="450"/>
        </w:tabs>
        <w:jc w:val="both"/>
        <w:rPr>
          <w:rFonts w:ascii="Georgia" w:hAnsi="Georgia" w:cs="Georgia"/>
          <w:lang w:val="it-IT"/>
        </w:rPr>
      </w:pPr>
    </w:p>
    <w:p w:rsidR="00B04F81" w:rsidRPr="004752E2" w:rsidRDefault="00B04F81">
      <w:pPr>
        <w:pStyle w:val="Default"/>
        <w:tabs>
          <w:tab w:val="left" w:pos="270"/>
          <w:tab w:val="left" w:pos="450"/>
        </w:tabs>
        <w:jc w:val="both"/>
        <w:rPr>
          <w:rFonts w:ascii="Georgia" w:hAnsi="Georgia" w:cs="Georgia"/>
          <w:lang w:val="it-IT"/>
        </w:rPr>
      </w:pPr>
    </w:p>
    <w:p w:rsidR="00B04F81" w:rsidRPr="004752E2" w:rsidRDefault="00B04F81">
      <w:pPr>
        <w:pStyle w:val="Default"/>
        <w:tabs>
          <w:tab w:val="left" w:pos="270"/>
          <w:tab w:val="left" w:pos="450"/>
        </w:tabs>
        <w:jc w:val="both"/>
        <w:rPr>
          <w:rFonts w:ascii="Georgia" w:hAnsi="Georgia" w:cs="Georgia"/>
          <w:lang w:val="it-IT"/>
        </w:rPr>
      </w:pPr>
    </w:p>
    <w:p w:rsidR="00B04F81" w:rsidRPr="004752E2" w:rsidRDefault="00B04F81">
      <w:pPr>
        <w:pStyle w:val="Default"/>
        <w:tabs>
          <w:tab w:val="left" w:pos="270"/>
          <w:tab w:val="left" w:pos="450"/>
        </w:tabs>
        <w:jc w:val="both"/>
        <w:rPr>
          <w:rFonts w:ascii="Georgia" w:hAnsi="Georgia" w:cs="Georgia"/>
          <w:lang w:val="it-IT"/>
        </w:rPr>
      </w:pPr>
    </w:p>
    <w:p w:rsidR="00B04F81" w:rsidRPr="004752E2" w:rsidRDefault="00B04F81">
      <w:pPr>
        <w:pStyle w:val="Default"/>
        <w:tabs>
          <w:tab w:val="left" w:pos="270"/>
          <w:tab w:val="left" w:pos="450"/>
        </w:tabs>
        <w:jc w:val="both"/>
        <w:rPr>
          <w:rFonts w:ascii="Georgia" w:hAnsi="Georgia" w:cs="Georgia"/>
          <w:lang w:val="it-IT"/>
        </w:rPr>
      </w:pPr>
    </w:p>
    <w:p w:rsidR="00B04F81" w:rsidRPr="004752E2" w:rsidRDefault="00B04F81">
      <w:pPr>
        <w:pStyle w:val="Default"/>
        <w:tabs>
          <w:tab w:val="left" w:pos="270"/>
          <w:tab w:val="left" w:pos="450"/>
        </w:tabs>
        <w:jc w:val="both"/>
        <w:rPr>
          <w:rFonts w:ascii="Georgia" w:hAnsi="Georgia" w:cs="Georgia"/>
          <w:lang w:val="it-IT"/>
        </w:rPr>
      </w:pPr>
    </w:p>
    <w:p w:rsidR="00B04F81" w:rsidRPr="004752E2" w:rsidRDefault="00B04F81">
      <w:pPr>
        <w:pStyle w:val="Default"/>
        <w:tabs>
          <w:tab w:val="left" w:pos="270"/>
          <w:tab w:val="left" w:pos="450"/>
        </w:tabs>
        <w:jc w:val="both"/>
        <w:rPr>
          <w:rFonts w:ascii="Georgia" w:hAnsi="Georgia" w:cs="Georgia"/>
          <w:lang w:val="it-IT"/>
        </w:rPr>
      </w:pPr>
    </w:p>
    <w:p w:rsidR="00B04F81" w:rsidRPr="004752E2" w:rsidRDefault="001F3ABB">
      <w:pPr>
        <w:pStyle w:val="Default"/>
        <w:tabs>
          <w:tab w:val="left" w:pos="270"/>
          <w:tab w:val="left" w:pos="450"/>
        </w:tabs>
        <w:jc w:val="both"/>
        <w:rPr>
          <w:rFonts w:ascii="Georgia" w:hAnsi="Georgia" w:cs="Georgia"/>
          <w:highlight w:val="yellow"/>
        </w:rPr>
      </w:pPr>
      <w:r w:rsidRPr="004752E2">
        <w:rPr>
          <w:rFonts w:ascii="Georgia" w:hAnsi="Georgia" w:cs="Georgia"/>
          <w:b/>
          <w:bCs/>
          <w:highlight w:val="yellow"/>
        </w:rPr>
        <w:t>Table 1: Showing Number of Participants</w:t>
      </w:r>
    </w:p>
    <w:tbl>
      <w:tblPr>
        <w:tblStyle w:val="TableGrid"/>
        <w:tblW w:w="8455" w:type="dxa"/>
        <w:tblLayout w:type="fixed"/>
        <w:tblLook w:val="04A0" w:firstRow="1" w:lastRow="0" w:firstColumn="1" w:lastColumn="0" w:noHBand="0" w:noVBand="1"/>
      </w:tblPr>
      <w:tblGrid>
        <w:gridCol w:w="3742"/>
        <w:gridCol w:w="1264"/>
        <w:gridCol w:w="1318"/>
        <w:gridCol w:w="2131"/>
      </w:tblGrid>
      <w:tr w:rsidR="00B04F81" w:rsidRPr="004752E2">
        <w:tc>
          <w:tcPr>
            <w:tcW w:w="3742" w:type="dxa"/>
            <w:tcBorders>
              <w:top w:val="single" w:sz="8" w:space="0" w:color="4BACC6"/>
              <w:left w:val="single" w:sz="8" w:space="0" w:color="4BACC6"/>
              <w:bottom w:val="single" w:sz="18" w:space="0" w:color="FFFFFF"/>
              <w:right w:val="single" w:sz="8" w:space="0" w:color="4BACC6"/>
            </w:tcBorders>
            <w:shd w:val="clear" w:color="auto" w:fill="4BACC6"/>
          </w:tcPr>
          <w:p w:rsidR="00B04F81" w:rsidRPr="004752E2" w:rsidRDefault="001F3ABB">
            <w:pPr>
              <w:pStyle w:val="Default"/>
              <w:tabs>
                <w:tab w:val="left" w:pos="270"/>
                <w:tab w:val="left" w:pos="450"/>
              </w:tabs>
              <w:rPr>
                <w:rFonts w:ascii="Georgia" w:hAnsi="Georgia" w:cs="Georgia"/>
                <w:b/>
                <w:bCs/>
                <w:color w:val="FFFFFF"/>
                <w:highlight w:val="yellow"/>
              </w:rPr>
            </w:pPr>
            <w:r w:rsidRPr="004752E2">
              <w:rPr>
                <w:rFonts w:ascii="Georgia" w:hAnsi="Georgia" w:cs="Georgia"/>
                <w:b/>
                <w:bCs/>
                <w:color w:val="FFFFFF"/>
                <w:highlight w:val="yellow"/>
              </w:rPr>
              <w:t>Category</w:t>
            </w:r>
          </w:p>
        </w:tc>
        <w:tc>
          <w:tcPr>
            <w:tcW w:w="1264" w:type="dxa"/>
            <w:tcBorders>
              <w:top w:val="single" w:sz="8" w:space="0" w:color="4BACC6"/>
              <w:left w:val="single" w:sz="8" w:space="0" w:color="4BACC6"/>
              <w:bottom w:val="single" w:sz="18" w:space="0" w:color="FFFFFF"/>
              <w:right w:val="single" w:sz="8" w:space="0" w:color="4BACC6"/>
            </w:tcBorders>
            <w:shd w:val="clear" w:color="auto" w:fill="4BACC6"/>
          </w:tcPr>
          <w:p w:rsidR="00B04F81" w:rsidRPr="004752E2" w:rsidRDefault="001F3ABB">
            <w:pPr>
              <w:pStyle w:val="Default"/>
              <w:tabs>
                <w:tab w:val="left" w:pos="270"/>
                <w:tab w:val="left" w:pos="450"/>
              </w:tabs>
              <w:rPr>
                <w:rFonts w:ascii="Georgia" w:hAnsi="Georgia" w:cs="Georgia"/>
                <w:b/>
                <w:bCs/>
                <w:color w:val="FFFFFF"/>
                <w:highlight w:val="yellow"/>
              </w:rPr>
            </w:pPr>
            <w:r w:rsidRPr="004752E2">
              <w:rPr>
                <w:rFonts w:ascii="Georgia" w:hAnsi="Georgia" w:cs="Georgia"/>
                <w:b/>
                <w:bCs/>
                <w:color w:val="FFFFFF"/>
                <w:highlight w:val="yellow"/>
              </w:rPr>
              <w:t>Males</w:t>
            </w:r>
          </w:p>
        </w:tc>
        <w:tc>
          <w:tcPr>
            <w:tcW w:w="1318" w:type="dxa"/>
            <w:tcBorders>
              <w:top w:val="single" w:sz="8" w:space="0" w:color="4BACC6"/>
              <w:left w:val="single" w:sz="8" w:space="0" w:color="4BACC6"/>
              <w:bottom w:val="single" w:sz="18" w:space="0" w:color="FFFFFF"/>
              <w:right w:val="single" w:sz="8" w:space="0" w:color="4BACC6"/>
            </w:tcBorders>
            <w:shd w:val="clear" w:color="auto" w:fill="4BACC6"/>
          </w:tcPr>
          <w:p w:rsidR="00B04F81" w:rsidRPr="004752E2" w:rsidRDefault="001F3ABB">
            <w:pPr>
              <w:pStyle w:val="Default"/>
              <w:tabs>
                <w:tab w:val="left" w:pos="270"/>
                <w:tab w:val="left" w:pos="450"/>
              </w:tabs>
              <w:rPr>
                <w:rFonts w:ascii="Georgia" w:hAnsi="Georgia" w:cs="Georgia"/>
                <w:b/>
                <w:bCs/>
                <w:color w:val="FFFFFF"/>
                <w:highlight w:val="yellow"/>
              </w:rPr>
            </w:pPr>
            <w:r w:rsidRPr="004752E2">
              <w:rPr>
                <w:rFonts w:ascii="Georgia" w:hAnsi="Georgia" w:cs="Georgia"/>
                <w:b/>
                <w:bCs/>
                <w:color w:val="FFFFFF"/>
                <w:highlight w:val="yellow"/>
              </w:rPr>
              <w:t>Females</w:t>
            </w:r>
          </w:p>
        </w:tc>
        <w:tc>
          <w:tcPr>
            <w:tcW w:w="2131" w:type="dxa"/>
            <w:tcBorders>
              <w:top w:val="single" w:sz="8" w:space="0" w:color="4BACC6"/>
              <w:left w:val="single" w:sz="8" w:space="0" w:color="4BACC6"/>
              <w:bottom w:val="single" w:sz="18" w:space="0" w:color="FFFFFF"/>
              <w:right w:val="single" w:sz="8" w:space="0" w:color="4BACC6"/>
            </w:tcBorders>
            <w:shd w:val="clear" w:color="auto" w:fill="4BACC6"/>
          </w:tcPr>
          <w:p w:rsidR="00B04F81" w:rsidRPr="004752E2" w:rsidRDefault="001F3ABB">
            <w:pPr>
              <w:pStyle w:val="Default"/>
              <w:tabs>
                <w:tab w:val="left" w:pos="270"/>
                <w:tab w:val="left" w:pos="450"/>
              </w:tabs>
              <w:rPr>
                <w:rFonts w:ascii="Georgia" w:hAnsi="Georgia" w:cs="Georgia"/>
                <w:b/>
                <w:bCs/>
                <w:color w:val="FFFFFF"/>
                <w:highlight w:val="yellow"/>
              </w:rPr>
            </w:pPr>
            <w:r w:rsidRPr="004752E2">
              <w:rPr>
                <w:rFonts w:ascii="Georgia" w:hAnsi="Georgia" w:cs="Georgia"/>
                <w:b/>
                <w:bCs/>
                <w:color w:val="FFFFFF"/>
                <w:highlight w:val="yellow"/>
              </w:rPr>
              <w:t>Category Total</w:t>
            </w:r>
          </w:p>
        </w:tc>
      </w:tr>
      <w:tr w:rsidR="00B04F81" w:rsidRPr="004752E2">
        <w:trPr>
          <w:trHeight w:val="187"/>
        </w:trPr>
        <w:tc>
          <w:tcPr>
            <w:tcW w:w="3742" w:type="dxa"/>
            <w:tcBorders>
              <w:top w:val="single" w:sz="18" w:space="0" w:color="FFFFFF"/>
              <w:left w:val="single" w:sz="8" w:space="0" w:color="4BACC6"/>
              <w:bottom w:val="single" w:sz="8" w:space="0" w:color="4BACC6"/>
              <w:right w:val="single" w:sz="8" w:space="0" w:color="4BACC6"/>
            </w:tcBorders>
            <w:shd w:val="clear" w:color="auto" w:fill="FFFFFF"/>
          </w:tcPr>
          <w:p w:rsidR="00B04F81" w:rsidRPr="004752E2" w:rsidRDefault="001F3ABB">
            <w:pPr>
              <w:pStyle w:val="Default"/>
              <w:tabs>
                <w:tab w:val="left" w:pos="270"/>
                <w:tab w:val="left" w:pos="450"/>
              </w:tabs>
              <w:rPr>
                <w:rFonts w:ascii="Georgia" w:hAnsi="Georgia" w:cs="Georgia"/>
                <w:highlight w:val="yellow"/>
              </w:rPr>
            </w:pPr>
            <w:r w:rsidRPr="004752E2">
              <w:rPr>
                <w:rFonts w:ascii="Georgia" w:hAnsi="Georgia" w:cs="Georgia"/>
                <w:highlight w:val="yellow"/>
              </w:rPr>
              <w:t>Refugees</w:t>
            </w:r>
          </w:p>
        </w:tc>
        <w:tc>
          <w:tcPr>
            <w:tcW w:w="1264" w:type="dxa"/>
            <w:tcBorders>
              <w:top w:val="single" w:sz="18" w:space="0" w:color="FFFFFF"/>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1318" w:type="dxa"/>
            <w:tcBorders>
              <w:top w:val="single" w:sz="18" w:space="0" w:color="FFFFFF"/>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2131" w:type="dxa"/>
            <w:tcBorders>
              <w:top w:val="single" w:sz="18" w:space="0" w:color="FFFFFF"/>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r>
      <w:tr w:rsidR="00B04F81" w:rsidRPr="004752E2">
        <w:tc>
          <w:tcPr>
            <w:tcW w:w="3742"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1F3ABB">
            <w:pPr>
              <w:pStyle w:val="Default"/>
              <w:tabs>
                <w:tab w:val="left" w:pos="270"/>
                <w:tab w:val="left" w:pos="450"/>
              </w:tabs>
              <w:rPr>
                <w:rFonts w:ascii="Georgia" w:hAnsi="Georgia" w:cs="Georgia"/>
                <w:highlight w:val="yellow"/>
              </w:rPr>
            </w:pPr>
            <w:r w:rsidRPr="004752E2">
              <w:rPr>
                <w:rFonts w:ascii="Georgia" w:hAnsi="Georgia" w:cs="Georgia"/>
                <w:highlight w:val="yellow"/>
              </w:rPr>
              <w:t>Elected leaders</w:t>
            </w:r>
          </w:p>
        </w:tc>
        <w:tc>
          <w:tcPr>
            <w:tcW w:w="1264"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1318"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2131"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r>
      <w:tr w:rsidR="00B04F81" w:rsidRPr="004752E2">
        <w:tc>
          <w:tcPr>
            <w:tcW w:w="3742"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1F3ABB">
            <w:pPr>
              <w:pStyle w:val="Default"/>
              <w:tabs>
                <w:tab w:val="left" w:pos="270"/>
                <w:tab w:val="left" w:pos="450"/>
              </w:tabs>
              <w:rPr>
                <w:rFonts w:ascii="Georgia" w:hAnsi="Georgia" w:cs="Georgia"/>
                <w:highlight w:val="yellow"/>
              </w:rPr>
            </w:pPr>
            <w:r w:rsidRPr="004752E2">
              <w:rPr>
                <w:rFonts w:ascii="Georgia" w:hAnsi="Georgia" w:cs="Georgia"/>
                <w:highlight w:val="yellow"/>
              </w:rPr>
              <w:t>Host Community members</w:t>
            </w:r>
          </w:p>
        </w:tc>
        <w:tc>
          <w:tcPr>
            <w:tcW w:w="1264"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1318"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2131"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r>
      <w:tr w:rsidR="00B04F81" w:rsidRPr="004752E2">
        <w:tc>
          <w:tcPr>
            <w:tcW w:w="3742"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1F3ABB">
            <w:pPr>
              <w:pStyle w:val="Default"/>
              <w:tabs>
                <w:tab w:val="left" w:pos="270"/>
                <w:tab w:val="left" w:pos="450"/>
              </w:tabs>
              <w:rPr>
                <w:rFonts w:ascii="Georgia" w:hAnsi="Georgia" w:cs="Georgia"/>
                <w:highlight w:val="yellow"/>
              </w:rPr>
            </w:pPr>
            <w:r w:rsidRPr="004752E2">
              <w:rPr>
                <w:rFonts w:ascii="Georgia" w:hAnsi="Georgia" w:cs="Georgia"/>
                <w:highlight w:val="yellow"/>
              </w:rPr>
              <w:t xml:space="preserve">Vendors Association members </w:t>
            </w:r>
          </w:p>
        </w:tc>
        <w:tc>
          <w:tcPr>
            <w:tcW w:w="1264"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1318"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2131"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r>
      <w:tr w:rsidR="00B04F81" w:rsidRPr="004752E2">
        <w:tc>
          <w:tcPr>
            <w:tcW w:w="3742"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1F3ABB">
            <w:pPr>
              <w:pStyle w:val="Default"/>
              <w:tabs>
                <w:tab w:val="left" w:pos="270"/>
                <w:tab w:val="left" w:pos="450"/>
              </w:tabs>
              <w:rPr>
                <w:rFonts w:ascii="Georgia" w:hAnsi="Georgia" w:cs="Georgia"/>
                <w:highlight w:val="yellow"/>
              </w:rPr>
            </w:pPr>
            <w:r w:rsidRPr="004752E2">
              <w:rPr>
                <w:rFonts w:ascii="Georgia" w:hAnsi="Georgia" w:cs="Georgia"/>
                <w:highlight w:val="yellow"/>
              </w:rPr>
              <w:t>VHTs</w:t>
            </w:r>
          </w:p>
        </w:tc>
        <w:tc>
          <w:tcPr>
            <w:tcW w:w="1264"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1318"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2131"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r>
      <w:tr w:rsidR="00B04F81" w:rsidRPr="004752E2">
        <w:tc>
          <w:tcPr>
            <w:tcW w:w="3742"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1F3ABB">
            <w:pPr>
              <w:pStyle w:val="Default"/>
              <w:tabs>
                <w:tab w:val="left" w:pos="270"/>
                <w:tab w:val="left" w:pos="450"/>
              </w:tabs>
              <w:rPr>
                <w:rFonts w:ascii="Georgia" w:hAnsi="Georgia" w:cs="Georgia"/>
                <w:highlight w:val="yellow"/>
              </w:rPr>
            </w:pPr>
            <w:r w:rsidRPr="004752E2">
              <w:rPr>
                <w:rFonts w:ascii="Georgia" w:hAnsi="Georgia" w:cs="Georgia"/>
                <w:highlight w:val="yellow"/>
              </w:rPr>
              <w:t>KCCA Officials</w:t>
            </w:r>
          </w:p>
        </w:tc>
        <w:tc>
          <w:tcPr>
            <w:tcW w:w="1264"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1318"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2131"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r>
      <w:tr w:rsidR="00B04F81" w:rsidRPr="004752E2">
        <w:tc>
          <w:tcPr>
            <w:tcW w:w="3742"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1F3ABB">
            <w:pPr>
              <w:pStyle w:val="Default"/>
              <w:tabs>
                <w:tab w:val="left" w:pos="270"/>
                <w:tab w:val="left" w:pos="450"/>
              </w:tabs>
              <w:rPr>
                <w:rFonts w:ascii="Georgia" w:hAnsi="Georgia" w:cs="Georgia"/>
                <w:highlight w:val="yellow"/>
              </w:rPr>
            </w:pPr>
            <w:r w:rsidRPr="004752E2">
              <w:rPr>
                <w:rFonts w:ascii="Georgia" w:hAnsi="Georgia" w:cs="Georgia"/>
                <w:highlight w:val="yellow"/>
              </w:rPr>
              <w:t>PLAVU members of Staff</w:t>
            </w:r>
          </w:p>
        </w:tc>
        <w:tc>
          <w:tcPr>
            <w:tcW w:w="1264"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1318"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c>
          <w:tcPr>
            <w:tcW w:w="2131"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highlight w:val="yellow"/>
              </w:rPr>
            </w:pPr>
          </w:p>
        </w:tc>
      </w:tr>
      <w:tr w:rsidR="00B04F81" w:rsidRPr="004752E2">
        <w:tc>
          <w:tcPr>
            <w:tcW w:w="3742"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1F3ABB">
            <w:pPr>
              <w:pStyle w:val="Default"/>
              <w:tabs>
                <w:tab w:val="left" w:pos="270"/>
                <w:tab w:val="left" w:pos="450"/>
              </w:tabs>
              <w:rPr>
                <w:rFonts w:ascii="Georgia" w:hAnsi="Georgia" w:cs="Georgia"/>
                <w:b/>
                <w:bCs/>
                <w:highlight w:val="yellow"/>
              </w:rPr>
            </w:pPr>
            <w:r w:rsidRPr="004752E2">
              <w:rPr>
                <w:rFonts w:ascii="Georgia" w:hAnsi="Georgia" w:cs="Georgia"/>
                <w:b/>
                <w:bCs/>
                <w:highlight w:val="yellow"/>
              </w:rPr>
              <w:t>Total</w:t>
            </w:r>
          </w:p>
        </w:tc>
        <w:tc>
          <w:tcPr>
            <w:tcW w:w="1264"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b/>
                <w:bCs/>
                <w:highlight w:val="yellow"/>
              </w:rPr>
            </w:pPr>
          </w:p>
        </w:tc>
        <w:tc>
          <w:tcPr>
            <w:tcW w:w="1318"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b/>
                <w:bCs/>
                <w:highlight w:val="yellow"/>
              </w:rPr>
            </w:pPr>
          </w:p>
        </w:tc>
        <w:tc>
          <w:tcPr>
            <w:tcW w:w="2131" w:type="dxa"/>
            <w:tcBorders>
              <w:top w:val="single" w:sz="8" w:space="0" w:color="4BACC6"/>
              <w:left w:val="single" w:sz="8" w:space="0" w:color="4BACC6"/>
              <w:bottom w:val="single" w:sz="8" w:space="0" w:color="4BACC6"/>
              <w:right w:val="single" w:sz="8" w:space="0" w:color="4BACC6"/>
            </w:tcBorders>
            <w:shd w:val="clear" w:color="auto" w:fill="FFFFFF"/>
          </w:tcPr>
          <w:p w:rsidR="00B04F81" w:rsidRPr="004752E2" w:rsidRDefault="00B04F81">
            <w:pPr>
              <w:pStyle w:val="Default"/>
              <w:tabs>
                <w:tab w:val="left" w:pos="270"/>
                <w:tab w:val="left" w:pos="450"/>
              </w:tabs>
              <w:jc w:val="center"/>
              <w:rPr>
                <w:rFonts w:ascii="Georgia" w:hAnsi="Georgia" w:cs="Georgia"/>
                <w:b/>
                <w:bCs/>
              </w:rPr>
            </w:pPr>
          </w:p>
        </w:tc>
      </w:tr>
    </w:tbl>
    <w:p w:rsidR="00B04F81" w:rsidRPr="004752E2" w:rsidRDefault="00B04F81">
      <w:pPr>
        <w:pStyle w:val="Default"/>
        <w:tabs>
          <w:tab w:val="left" w:pos="270"/>
          <w:tab w:val="left" w:pos="450"/>
        </w:tabs>
        <w:jc w:val="both"/>
        <w:rPr>
          <w:rFonts w:ascii="Georgia" w:hAnsi="Georgia" w:cs="Georgia"/>
          <w:highlight w:val="yellow"/>
          <w:lang w:val="it-IT"/>
        </w:rPr>
      </w:pPr>
    </w:p>
    <w:p w:rsidR="00B04F81" w:rsidRPr="004752E2" w:rsidRDefault="00B04F81">
      <w:pPr>
        <w:jc w:val="both"/>
        <w:rPr>
          <w:rFonts w:ascii="Georgia" w:eastAsia="Times New Roman" w:hAnsi="Georgia" w:cs="Georgia"/>
          <w:b/>
          <w:bCs/>
          <w:sz w:val="24"/>
          <w:szCs w:val="24"/>
        </w:rPr>
      </w:pPr>
    </w:p>
    <w:p w:rsidR="00B04F81" w:rsidRPr="004752E2" w:rsidRDefault="001F3ABB">
      <w:pPr>
        <w:pStyle w:val="Heading2"/>
        <w:numPr>
          <w:ilvl w:val="1"/>
          <w:numId w:val="1"/>
        </w:numPr>
        <w:rPr>
          <w:rFonts w:ascii="Georgia" w:hAnsi="Georgia"/>
          <w:color w:val="0000FF"/>
          <w:sz w:val="24"/>
          <w:szCs w:val="24"/>
        </w:rPr>
      </w:pPr>
      <w:bookmarkStart w:id="6" w:name="_Toc11710"/>
      <w:r w:rsidRPr="004752E2">
        <w:rPr>
          <w:rFonts w:ascii="Georgia" w:hAnsi="Georgia"/>
          <w:color w:val="0000FF"/>
          <w:sz w:val="24"/>
          <w:szCs w:val="24"/>
        </w:rPr>
        <w:t>The opening activities</w:t>
      </w:r>
      <w:bookmarkEnd w:id="6"/>
    </w:p>
    <w:p w:rsidR="00B04F81" w:rsidRPr="004752E2" w:rsidRDefault="008A0B92" w:rsidP="0050258F">
      <w:pPr>
        <w:jc w:val="both"/>
        <w:rPr>
          <w:rFonts w:ascii="Georgia" w:eastAsia="Times New Roman" w:hAnsi="Georgia" w:cs="Georgia"/>
          <w:sz w:val="24"/>
          <w:szCs w:val="24"/>
        </w:rPr>
      </w:pPr>
      <w:r w:rsidRPr="004752E2">
        <w:rPr>
          <w:rFonts w:ascii="Georgia" w:eastAsia="Calibri" w:hAnsi="Georgia" w:cs="Georgia"/>
          <w:sz w:val="24"/>
          <w:szCs w:val="24"/>
        </w:rPr>
        <w:t>The training started with prayers which were headed by a volunteer (Frank Okuku; LC1 representative from Kisasizi).  Robert Omuya (PLAVU) then facilitated spearheaded the partic</w:t>
      </w:r>
      <w:r w:rsidR="0050258F" w:rsidRPr="004752E2">
        <w:rPr>
          <w:rFonts w:ascii="Georgia" w:eastAsia="Calibri" w:hAnsi="Georgia" w:cs="Georgia"/>
          <w:sz w:val="24"/>
          <w:szCs w:val="24"/>
        </w:rPr>
        <w:t>i</w:t>
      </w:r>
      <w:r w:rsidRPr="004752E2">
        <w:rPr>
          <w:rFonts w:ascii="Georgia" w:eastAsia="Calibri" w:hAnsi="Georgia" w:cs="Georgia"/>
          <w:sz w:val="24"/>
          <w:szCs w:val="24"/>
        </w:rPr>
        <w:t>pants</w:t>
      </w:r>
      <w:r w:rsidR="0050258F" w:rsidRPr="004752E2">
        <w:rPr>
          <w:rFonts w:ascii="Georgia" w:eastAsia="Calibri" w:hAnsi="Georgia" w:cs="Georgia"/>
          <w:sz w:val="24"/>
          <w:szCs w:val="24"/>
        </w:rPr>
        <w:t>’</w:t>
      </w:r>
      <w:r w:rsidRPr="004752E2">
        <w:rPr>
          <w:rFonts w:ascii="Georgia" w:eastAsia="Calibri" w:hAnsi="Georgia" w:cs="Georgia"/>
          <w:sz w:val="24"/>
          <w:szCs w:val="24"/>
        </w:rPr>
        <w:t xml:space="preserve"> introduction. </w:t>
      </w:r>
    </w:p>
    <w:p w:rsidR="00B04F81" w:rsidRPr="004752E2" w:rsidRDefault="0050258F">
      <w:pPr>
        <w:jc w:val="both"/>
        <w:rPr>
          <w:rFonts w:ascii="Georgia" w:eastAsia="Times New Roman" w:hAnsi="Georgia" w:cs="Georgia"/>
          <w:sz w:val="24"/>
          <w:szCs w:val="24"/>
        </w:rPr>
      </w:pPr>
      <w:r w:rsidRPr="004752E2">
        <w:rPr>
          <w:rFonts w:ascii="Georgia" w:eastAsia="Times New Roman" w:hAnsi="Georgia" w:cs="Georgia"/>
          <w:sz w:val="24"/>
          <w:szCs w:val="24"/>
        </w:rPr>
        <w:t>During the introduction, some participants shared their expectations.  The notable expectations included:</w:t>
      </w:r>
    </w:p>
    <w:p w:rsidR="0050258F" w:rsidRPr="004752E2" w:rsidRDefault="0050258F" w:rsidP="0050258F">
      <w:pPr>
        <w:jc w:val="both"/>
        <w:rPr>
          <w:rFonts w:ascii="Georgia" w:eastAsia="Times New Roman" w:hAnsi="Georgia" w:cs="Georgia"/>
          <w:bCs/>
          <w:sz w:val="24"/>
          <w:szCs w:val="24"/>
        </w:rPr>
      </w:pPr>
    </w:p>
    <w:p w:rsidR="0050258F" w:rsidRPr="004752E2" w:rsidRDefault="0050258F" w:rsidP="0050258F">
      <w:pPr>
        <w:ind w:left="720"/>
        <w:jc w:val="both"/>
        <w:rPr>
          <w:rFonts w:ascii="Georgia" w:eastAsia="Times New Roman" w:hAnsi="Georgia" w:cs="Georgia"/>
          <w:bCs/>
          <w:sz w:val="24"/>
          <w:szCs w:val="24"/>
        </w:rPr>
      </w:pPr>
      <w:r w:rsidRPr="004752E2">
        <w:rPr>
          <w:rFonts w:ascii="Georgia" w:eastAsia="Times New Roman" w:hAnsi="Georgia" w:cs="Georgia"/>
          <w:b/>
          <w:bCs/>
          <w:i/>
          <w:sz w:val="24"/>
          <w:szCs w:val="24"/>
        </w:rPr>
        <w:t xml:space="preserve">“Acquire more knowledge” </w:t>
      </w:r>
      <w:r w:rsidRPr="004752E2">
        <w:rPr>
          <w:rFonts w:ascii="Georgia" w:eastAsia="Times New Roman" w:hAnsi="Georgia" w:cs="Georgia"/>
          <w:bCs/>
          <w:sz w:val="24"/>
          <w:szCs w:val="24"/>
        </w:rPr>
        <w:t>revealed a male participant from Lubaga</w:t>
      </w:r>
    </w:p>
    <w:p w:rsidR="0050258F" w:rsidRPr="004752E2" w:rsidRDefault="0050258F" w:rsidP="0050258F">
      <w:pPr>
        <w:jc w:val="both"/>
        <w:rPr>
          <w:rFonts w:ascii="Georgia" w:eastAsia="Times New Roman" w:hAnsi="Georgia" w:cs="Georgia"/>
          <w:bCs/>
          <w:sz w:val="24"/>
          <w:szCs w:val="24"/>
        </w:rPr>
      </w:pPr>
    </w:p>
    <w:p w:rsidR="0050258F" w:rsidRPr="004752E2" w:rsidRDefault="0050258F" w:rsidP="0050258F">
      <w:pPr>
        <w:pStyle w:val="ListParagraph"/>
        <w:jc w:val="both"/>
        <w:rPr>
          <w:rFonts w:ascii="Georgia" w:eastAsia="Times New Roman" w:hAnsi="Georgia" w:cs="Georgia"/>
          <w:bCs/>
          <w:sz w:val="24"/>
          <w:szCs w:val="24"/>
        </w:rPr>
      </w:pPr>
      <w:r w:rsidRPr="004752E2">
        <w:rPr>
          <w:rFonts w:ascii="Georgia" w:eastAsia="Times New Roman" w:hAnsi="Georgia" w:cs="Georgia"/>
          <w:b/>
          <w:bCs/>
          <w:i/>
          <w:sz w:val="24"/>
          <w:szCs w:val="24"/>
        </w:rPr>
        <w:t>“To share reports from the community”</w:t>
      </w:r>
      <w:r w:rsidRPr="004752E2">
        <w:rPr>
          <w:rFonts w:ascii="Georgia" w:eastAsia="Times New Roman" w:hAnsi="Georgia" w:cs="Georgia"/>
          <w:bCs/>
          <w:sz w:val="24"/>
          <w:szCs w:val="24"/>
        </w:rPr>
        <w:t xml:space="preserve"> remarked a female participant from Kampala division</w:t>
      </w:r>
    </w:p>
    <w:p w:rsidR="0050258F" w:rsidRPr="004752E2" w:rsidRDefault="0050258F" w:rsidP="0050258F">
      <w:pPr>
        <w:pStyle w:val="ListParagraph"/>
        <w:jc w:val="both"/>
        <w:rPr>
          <w:rFonts w:ascii="Georgia" w:eastAsia="Times New Roman" w:hAnsi="Georgia" w:cs="Georgia"/>
          <w:bCs/>
          <w:sz w:val="24"/>
          <w:szCs w:val="24"/>
        </w:rPr>
      </w:pPr>
    </w:p>
    <w:p w:rsidR="0050258F" w:rsidRPr="004752E2" w:rsidRDefault="0050258F" w:rsidP="0050258F">
      <w:pPr>
        <w:ind w:left="720"/>
        <w:jc w:val="both"/>
        <w:rPr>
          <w:rFonts w:ascii="Georgia" w:eastAsia="Times New Roman" w:hAnsi="Georgia" w:cs="Georgia"/>
          <w:bCs/>
          <w:sz w:val="24"/>
          <w:szCs w:val="24"/>
        </w:rPr>
      </w:pPr>
      <w:r w:rsidRPr="004752E2">
        <w:rPr>
          <w:rFonts w:ascii="Georgia" w:eastAsia="Times New Roman" w:hAnsi="Georgia" w:cs="Georgia"/>
          <w:b/>
          <w:bCs/>
          <w:i/>
          <w:sz w:val="24"/>
          <w:szCs w:val="24"/>
        </w:rPr>
        <w:t xml:space="preserve">“I expect the training to be timely” </w:t>
      </w:r>
      <w:r w:rsidRPr="004752E2">
        <w:rPr>
          <w:rFonts w:ascii="Georgia" w:eastAsia="Times New Roman" w:hAnsi="Georgia" w:cs="Georgia"/>
          <w:bCs/>
          <w:sz w:val="24"/>
          <w:szCs w:val="24"/>
        </w:rPr>
        <w:t>said a male participant from Nyago (Makindye)Timely, Male Chairperson</w:t>
      </w:r>
    </w:p>
    <w:p w:rsidR="0050258F" w:rsidRPr="004752E2" w:rsidRDefault="0050258F" w:rsidP="0050258F">
      <w:pPr>
        <w:ind w:left="720"/>
        <w:jc w:val="both"/>
        <w:rPr>
          <w:rFonts w:ascii="Georgia" w:eastAsia="Times New Roman" w:hAnsi="Georgia" w:cs="Georgia"/>
          <w:bCs/>
          <w:sz w:val="24"/>
          <w:szCs w:val="24"/>
        </w:rPr>
      </w:pPr>
    </w:p>
    <w:p w:rsidR="0050258F" w:rsidRPr="004752E2" w:rsidRDefault="0050258F" w:rsidP="0050258F">
      <w:pPr>
        <w:ind w:left="720"/>
        <w:jc w:val="both"/>
        <w:rPr>
          <w:rFonts w:ascii="Georgia" w:eastAsia="Times New Roman" w:hAnsi="Georgia" w:cs="Georgia"/>
          <w:bCs/>
          <w:sz w:val="24"/>
          <w:szCs w:val="24"/>
        </w:rPr>
      </w:pPr>
      <w:r w:rsidRPr="004752E2">
        <w:rPr>
          <w:rFonts w:ascii="Georgia" w:eastAsia="Times New Roman" w:hAnsi="Georgia" w:cs="Georgia"/>
          <w:b/>
          <w:bCs/>
          <w:i/>
          <w:sz w:val="24"/>
          <w:szCs w:val="24"/>
        </w:rPr>
        <w:t>“To get more experience after hearing from others female participant” s</w:t>
      </w:r>
      <w:r w:rsidRPr="004752E2">
        <w:rPr>
          <w:rFonts w:ascii="Georgia" w:eastAsia="Times New Roman" w:hAnsi="Georgia" w:cs="Georgia"/>
          <w:bCs/>
          <w:sz w:val="24"/>
          <w:szCs w:val="24"/>
        </w:rPr>
        <w:t>aid a female participant from Nakawa division</w:t>
      </w:r>
    </w:p>
    <w:p w:rsidR="0050258F" w:rsidRPr="004752E2" w:rsidRDefault="0050258F" w:rsidP="0050258F">
      <w:pPr>
        <w:pStyle w:val="ListParagraph"/>
        <w:jc w:val="both"/>
        <w:rPr>
          <w:rFonts w:ascii="Georgia" w:eastAsia="Times New Roman" w:hAnsi="Georgia" w:cs="Georgia"/>
          <w:bCs/>
          <w:sz w:val="24"/>
          <w:szCs w:val="24"/>
        </w:rPr>
      </w:pPr>
    </w:p>
    <w:p w:rsidR="0050258F" w:rsidRPr="004752E2" w:rsidRDefault="0050258F" w:rsidP="0050258F">
      <w:pPr>
        <w:pStyle w:val="ListParagraph"/>
        <w:jc w:val="both"/>
        <w:rPr>
          <w:rFonts w:ascii="Georgia" w:eastAsia="Times New Roman" w:hAnsi="Georgia" w:cs="Georgia"/>
          <w:bCs/>
          <w:sz w:val="24"/>
          <w:szCs w:val="24"/>
        </w:rPr>
      </w:pPr>
      <w:r w:rsidRPr="004752E2">
        <w:rPr>
          <w:rFonts w:ascii="Georgia" w:eastAsia="Times New Roman" w:hAnsi="Georgia" w:cs="Georgia"/>
          <w:b/>
          <w:bCs/>
          <w:i/>
          <w:sz w:val="24"/>
          <w:szCs w:val="24"/>
        </w:rPr>
        <w:t xml:space="preserve">“Get a way forward from this training” </w:t>
      </w:r>
      <w:r w:rsidRPr="004752E2">
        <w:rPr>
          <w:rFonts w:ascii="Georgia" w:eastAsia="Times New Roman" w:hAnsi="Georgia" w:cs="Georgia"/>
          <w:bCs/>
          <w:sz w:val="24"/>
          <w:szCs w:val="24"/>
        </w:rPr>
        <w:t xml:space="preserve">revealed a male participant from Rubaga </w:t>
      </w:r>
    </w:p>
    <w:p w:rsidR="0050258F" w:rsidRPr="004752E2" w:rsidRDefault="0050258F" w:rsidP="0050258F">
      <w:pPr>
        <w:pStyle w:val="ListParagraph"/>
        <w:jc w:val="both"/>
        <w:rPr>
          <w:rFonts w:ascii="Georgia" w:eastAsia="Times New Roman" w:hAnsi="Georgia" w:cs="Georgia"/>
          <w:bCs/>
          <w:sz w:val="24"/>
          <w:szCs w:val="24"/>
        </w:rPr>
      </w:pPr>
    </w:p>
    <w:p w:rsidR="0050258F" w:rsidRPr="004752E2" w:rsidRDefault="0050258F" w:rsidP="0050258F">
      <w:pPr>
        <w:pStyle w:val="ListParagraph"/>
        <w:jc w:val="both"/>
        <w:rPr>
          <w:rFonts w:ascii="Georgia" w:eastAsia="Times New Roman" w:hAnsi="Georgia" w:cs="Georgia"/>
          <w:bCs/>
          <w:sz w:val="24"/>
          <w:szCs w:val="24"/>
        </w:rPr>
      </w:pPr>
      <w:r w:rsidRPr="004752E2">
        <w:rPr>
          <w:rFonts w:ascii="Georgia" w:eastAsia="Times New Roman" w:hAnsi="Georgia" w:cs="Georgia"/>
          <w:b/>
          <w:bCs/>
          <w:i/>
          <w:sz w:val="24"/>
          <w:szCs w:val="24"/>
        </w:rPr>
        <w:t xml:space="preserve">“Okwongera okuyiga engeri yokukola ku bizibu bya community” </w:t>
      </w:r>
      <w:r w:rsidRPr="004752E2">
        <w:rPr>
          <w:rFonts w:ascii="Georgia" w:eastAsia="Times New Roman" w:hAnsi="Georgia" w:cs="Georgia"/>
          <w:bCs/>
          <w:sz w:val="24"/>
          <w:szCs w:val="24"/>
        </w:rPr>
        <w:t>meaning; “</w:t>
      </w:r>
      <w:r w:rsidRPr="004752E2">
        <w:rPr>
          <w:rFonts w:ascii="Georgia" w:eastAsia="Times New Roman" w:hAnsi="Georgia" w:cs="Georgia"/>
          <w:b/>
          <w:bCs/>
          <w:i/>
          <w:sz w:val="24"/>
          <w:szCs w:val="24"/>
        </w:rPr>
        <w:t xml:space="preserve">learn more how to address the community problems” </w:t>
      </w:r>
      <w:r w:rsidRPr="004752E2">
        <w:rPr>
          <w:rFonts w:ascii="Georgia" w:eastAsia="Times New Roman" w:hAnsi="Georgia" w:cs="Georgia"/>
          <w:bCs/>
          <w:sz w:val="24"/>
          <w:szCs w:val="24"/>
        </w:rPr>
        <w:t>said a female participant from Kampala.</w:t>
      </w:r>
    </w:p>
    <w:p w:rsidR="0050258F" w:rsidRPr="004752E2" w:rsidRDefault="0050258F" w:rsidP="0050258F">
      <w:pPr>
        <w:pStyle w:val="ListParagraph"/>
        <w:jc w:val="both"/>
        <w:rPr>
          <w:rFonts w:ascii="Georgia" w:eastAsia="Times New Roman" w:hAnsi="Georgia" w:cs="Georgia"/>
          <w:bCs/>
          <w:sz w:val="24"/>
          <w:szCs w:val="24"/>
        </w:rPr>
      </w:pPr>
    </w:p>
    <w:p w:rsidR="0050258F" w:rsidRPr="004752E2" w:rsidRDefault="0050258F" w:rsidP="0050258F">
      <w:pPr>
        <w:pStyle w:val="ListParagraph"/>
        <w:jc w:val="both"/>
        <w:rPr>
          <w:rFonts w:ascii="Georgia" w:eastAsia="Times New Roman" w:hAnsi="Georgia" w:cs="Georgia"/>
          <w:bCs/>
          <w:sz w:val="24"/>
          <w:szCs w:val="24"/>
        </w:rPr>
      </w:pPr>
      <w:r w:rsidRPr="004752E2">
        <w:rPr>
          <w:rFonts w:ascii="Georgia" w:eastAsia="Times New Roman" w:hAnsi="Georgia" w:cs="Georgia"/>
          <w:b/>
          <w:bCs/>
          <w:i/>
          <w:sz w:val="24"/>
          <w:szCs w:val="24"/>
        </w:rPr>
        <w:t>“To know how vendors are helped and handled by Rebuild and how KCCA can fit into this platform”,</w:t>
      </w:r>
      <w:r w:rsidRPr="004752E2">
        <w:rPr>
          <w:rFonts w:ascii="Georgia" w:eastAsia="Times New Roman" w:hAnsi="Georgia" w:cs="Georgia"/>
          <w:bCs/>
          <w:sz w:val="24"/>
          <w:szCs w:val="24"/>
        </w:rPr>
        <w:t xml:space="preserve"> said a Ward Administrator from Kampala</w:t>
      </w:r>
    </w:p>
    <w:p w:rsidR="0050258F" w:rsidRPr="004752E2" w:rsidRDefault="0050258F">
      <w:pPr>
        <w:jc w:val="both"/>
        <w:rPr>
          <w:rFonts w:ascii="Georgia" w:eastAsia="Times New Roman" w:hAnsi="Georgia" w:cs="Georgia"/>
          <w:sz w:val="24"/>
          <w:szCs w:val="24"/>
        </w:rPr>
      </w:pPr>
    </w:p>
    <w:p w:rsidR="00B04F81" w:rsidRPr="004752E2" w:rsidRDefault="001F3ABB">
      <w:pPr>
        <w:jc w:val="both"/>
        <w:rPr>
          <w:rFonts w:ascii="Georgia" w:hAnsi="Georgia" w:cs="Georgia"/>
          <w:sz w:val="24"/>
          <w:szCs w:val="24"/>
          <w:shd w:val="clear" w:color="auto" w:fill="FFFFFF"/>
        </w:rPr>
      </w:pPr>
      <w:r w:rsidRPr="004752E2">
        <w:rPr>
          <w:rFonts w:ascii="Georgia" w:eastAsia="Calibri" w:hAnsi="Georgia" w:cs="Georgia"/>
          <w:sz w:val="24"/>
          <w:szCs w:val="24"/>
        </w:rPr>
        <w:t xml:space="preserve">Bruno then introduced PLAVU.  </w:t>
      </w:r>
      <w:r w:rsidRPr="004752E2">
        <w:rPr>
          <w:rFonts w:ascii="Georgia" w:hAnsi="Georgia" w:cs="Georgia"/>
          <w:sz w:val="24"/>
          <w:szCs w:val="24"/>
          <w:shd w:val="clear" w:color="auto" w:fill="FFFFFF"/>
        </w:rPr>
        <w:t>Platform for Vendors in Uganda (PLAVU) is a national association of member-based organisations of the working poor in the informal economy.  The organization was founded in 2011 and was legally incorporated into a company limited by guarantee in 2013.</w:t>
      </w:r>
    </w:p>
    <w:p w:rsidR="00B04F81" w:rsidRPr="004752E2" w:rsidRDefault="001F3ABB">
      <w:pPr>
        <w:jc w:val="both"/>
        <w:rPr>
          <w:rFonts w:ascii="Georgia" w:hAnsi="Georgia" w:cs="Georgia"/>
          <w:sz w:val="24"/>
          <w:szCs w:val="24"/>
          <w:shd w:val="clear" w:color="auto" w:fill="FFFFFF"/>
        </w:rPr>
      </w:pPr>
      <w:r w:rsidRPr="004752E2">
        <w:rPr>
          <w:rFonts w:ascii="Georgia" w:eastAsia="Times New Roman" w:hAnsi="Georgia" w:cs="Georgia"/>
          <w:iCs/>
          <w:sz w:val="24"/>
          <w:szCs w:val="24"/>
          <w:shd w:val="clear" w:color="auto" w:fill="FFFFFF"/>
        </w:rPr>
        <w:lastRenderedPageBreak/>
        <w:t>As a national umbrella, PLAVU is not only committed to the social struggle for justice, inclusiveness, democratic, humane and sustainable cities &amp; societies, but also builds good governance structures that respond to the needs and aspirations of her members and ensure that they are accountable to everyone.</w:t>
      </w:r>
    </w:p>
    <w:p w:rsidR="00B04F81" w:rsidRPr="004752E2" w:rsidRDefault="00B04F81">
      <w:pPr>
        <w:shd w:val="clear" w:color="auto" w:fill="FFFFFF"/>
        <w:jc w:val="both"/>
        <w:rPr>
          <w:rFonts w:ascii="Georgia" w:eastAsia="Times New Roman" w:hAnsi="Georgia" w:cs="Georgia"/>
          <w:iCs/>
          <w:sz w:val="24"/>
          <w:szCs w:val="24"/>
          <w:shd w:val="clear" w:color="auto" w:fill="FFFFFF"/>
        </w:rPr>
      </w:pPr>
    </w:p>
    <w:p w:rsidR="00B04F81" w:rsidRPr="004752E2" w:rsidRDefault="001F3ABB">
      <w:pPr>
        <w:shd w:val="clear" w:color="auto" w:fill="FFFFFF"/>
        <w:jc w:val="both"/>
        <w:rPr>
          <w:rFonts w:ascii="Georgia" w:eastAsia="Times New Roman" w:hAnsi="Georgia" w:cs="Georgia"/>
          <w:iCs/>
          <w:sz w:val="24"/>
          <w:szCs w:val="24"/>
          <w:shd w:val="clear" w:color="auto" w:fill="FFFFFF"/>
        </w:rPr>
      </w:pPr>
      <w:r w:rsidRPr="004752E2">
        <w:rPr>
          <w:rFonts w:ascii="Georgia" w:eastAsia="Times New Roman" w:hAnsi="Georgia" w:cs="Georgia"/>
          <w:iCs/>
          <w:sz w:val="24"/>
          <w:szCs w:val="24"/>
          <w:shd w:val="clear" w:color="auto" w:fill="FFFFFF"/>
        </w:rPr>
        <w:t>The platform has secured an IKEA Foundation grant through IRC to implement the Innovations and Adoption component of the “</w:t>
      </w:r>
      <w:r w:rsidRPr="004752E2">
        <w:rPr>
          <w:rFonts w:ascii="Georgia" w:eastAsia="Times New Roman" w:hAnsi="Georgia" w:cs="Georgia"/>
          <w:b/>
          <w:i/>
          <w:iCs/>
          <w:sz w:val="24"/>
          <w:szCs w:val="24"/>
          <w:shd w:val="clear" w:color="auto" w:fill="FFFFFF"/>
        </w:rPr>
        <w:t>Refugees in East Africa, Boosting Urban Innovations for Livelihoods and Development (Re: Build) Project”</w:t>
      </w:r>
      <w:r w:rsidRPr="004752E2">
        <w:rPr>
          <w:rFonts w:ascii="Georgia" w:eastAsia="Times New Roman" w:hAnsi="Georgia" w:cs="Georgia"/>
          <w:iCs/>
          <w:sz w:val="24"/>
          <w:szCs w:val="24"/>
          <w:shd w:val="clear" w:color="auto" w:fill="FFFFFF"/>
        </w:rPr>
        <w:t xml:space="preserve">. </w:t>
      </w:r>
    </w:p>
    <w:p w:rsidR="00B04F81" w:rsidRPr="004752E2" w:rsidRDefault="00B04F81">
      <w:pPr>
        <w:shd w:val="clear" w:color="auto" w:fill="FFFFFF"/>
        <w:jc w:val="both"/>
        <w:rPr>
          <w:rFonts w:ascii="Georgia" w:eastAsia="Times New Roman" w:hAnsi="Georgia" w:cs="Georgia"/>
          <w:i/>
          <w:iCs/>
          <w:sz w:val="24"/>
          <w:szCs w:val="24"/>
          <w:shd w:val="clear" w:color="auto" w:fill="FFFFFF"/>
        </w:rPr>
      </w:pPr>
    </w:p>
    <w:p w:rsidR="00B04F81" w:rsidRPr="004752E2" w:rsidRDefault="001F3ABB">
      <w:pPr>
        <w:shd w:val="clear" w:color="auto" w:fill="FFFFFF"/>
        <w:jc w:val="both"/>
        <w:rPr>
          <w:rFonts w:ascii="Georgia" w:eastAsia="Times New Roman" w:hAnsi="Georgia" w:cs="Georgia"/>
          <w:iCs/>
          <w:sz w:val="24"/>
          <w:szCs w:val="24"/>
          <w:shd w:val="clear" w:color="auto" w:fill="FFFFFF"/>
        </w:rPr>
      </w:pPr>
      <w:r w:rsidRPr="004752E2">
        <w:rPr>
          <w:rFonts w:ascii="Georgia" w:eastAsia="Times New Roman" w:hAnsi="Georgia" w:cs="Georgia"/>
          <w:iCs/>
          <w:sz w:val="24"/>
          <w:szCs w:val="24"/>
          <w:shd w:val="clear" w:color="auto" w:fill="FFFFFF"/>
        </w:rPr>
        <w:t>Re: Build is committed to generating and sharing evidence for innovative, sustainable livelihood solutions that can be adopted to support refugees and host residents in other cities in East Africa and beyond.  The program aims at achieving the goal of changing policies, practices, and investments to better support urban refugee livelihoods.</w:t>
      </w:r>
    </w:p>
    <w:p w:rsidR="00B04F81" w:rsidRPr="004752E2" w:rsidRDefault="00B04F81">
      <w:pPr>
        <w:shd w:val="clear" w:color="auto" w:fill="FFFFFF"/>
        <w:jc w:val="both"/>
        <w:rPr>
          <w:rFonts w:ascii="Georgia" w:eastAsia="Times New Roman" w:hAnsi="Georgia" w:cs="Georgia"/>
          <w:iCs/>
          <w:sz w:val="24"/>
          <w:szCs w:val="24"/>
          <w:shd w:val="clear" w:color="auto" w:fill="FFFFFF"/>
        </w:rPr>
      </w:pPr>
    </w:p>
    <w:p w:rsidR="00B04F81" w:rsidRPr="004752E2" w:rsidRDefault="00B04F81">
      <w:pPr>
        <w:jc w:val="both"/>
        <w:rPr>
          <w:rFonts w:ascii="Georgia" w:eastAsia="Times New Roman" w:hAnsi="Georgia" w:cs="Arial"/>
          <w:sz w:val="24"/>
          <w:szCs w:val="24"/>
        </w:rPr>
      </w:pPr>
    </w:p>
    <w:p w:rsidR="00B04F81" w:rsidRPr="004752E2" w:rsidRDefault="001F3ABB">
      <w:pPr>
        <w:pStyle w:val="Heading1"/>
        <w:rPr>
          <w:rFonts w:ascii="Georgia" w:eastAsia="Times New Roman" w:hAnsi="Georgia" w:cs="Arial"/>
          <w:color w:val="0000FF"/>
          <w:sz w:val="24"/>
          <w:szCs w:val="24"/>
        </w:rPr>
      </w:pPr>
      <w:bookmarkStart w:id="7" w:name="_Toc28138"/>
      <w:r w:rsidRPr="004752E2">
        <w:rPr>
          <w:rFonts w:ascii="Georgia" w:hAnsi="Georgia"/>
          <w:color w:val="0000FF"/>
          <w:sz w:val="24"/>
          <w:szCs w:val="24"/>
        </w:rPr>
        <w:t>2.0.</w:t>
      </w:r>
      <w:r w:rsidRPr="004752E2">
        <w:rPr>
          <w:rFonts w:ascii="Georgia" w:hAnsi="Georgia"/>
          <w:color w:val="0000FF"/>
          <w:sz w:val="24"/>
          <w:szCs w:val="24"/>
        </w:rPr>
        <w:tab/>
        <w:t xml:space="preserve">UNDERSTANDING HOW PARTICIPATORY PLANNING AND </w:t>
      </w:r>
      <w:r w:rsidRPr="004752E2">
        <w:rPr>
          <w:rFonts w:ascii="Georgia" w:hAnsi="Georgia"/>
          <w:color w:val="0000FF"/>
          <w:sz w:val="24"/>
          <w:szCs w:val="24"/>
        </w:rPr>
        <w:tab/>
        <w:t>BUDGETING WORK</w:t>
      </w:r>
      <w:bookmarkEnd w:id="7"/>
      <w:r w:rsidRPr="004752E2">
        <w:rPr>
          <w:rFonts w:ascii="Georgia" w:hAnsi="Georgia"/>
          <w:color w:val="0000FF"/>
          <w:sz w:val="24"/>
          <w:szCs w:val="24"/>
        </w:rPr>
        <w:t xml:space="preserve"> </w:t>
      </w:r>
    </w:p>
    <w:p w:rsidR="00B04F81" w:rsidRPr="004752E2" w:rsidRDefault="00B04F81">
      <w:pPr>
        <w:jc w:val="both"/>
        <w:rPr>
          <w:rFonts w:ascii="Georgia" w:eastAsia="Times New Roman" w:hAnsi="Georgia" w:cs="Arial"/>
          <w:sz w:val="24"/>
          <w:szCs w:val="24"/>
        </w:rPr>
      </w:pPr>
    </w:p>
    <w:p w:rsidR="0050258F" w:rsidRPr="004752E2" w:rsidRDefault="0050258F" w:rsidP="0050258F">
      <w:pPr>
        <w:jc w:val="both"/>
        <w:rPr>
          <w:rFonts w:ascii="Georgia" w:hAnsi="Georgia"/>
          <w:sz w:val="24"/>
          <w:szCs w:val="24"/>
        </w:rPr>
      </w:pPr>
      <w:r w:rsidRPr="004752E2">
        <w:rPr>
          <w:rFonts w:ascii="Georgia" w:hAnsi="Georgia"/>
          <w:sz w:val="24"/>
          <w:szCs w:val="24"/>
        </w:rPr>
        <w:t>Mrs. Scovia Namaposa; CDO of Kampala Central Division started the training by asking what the participants knew about the concepts Advocacy, planning and Budgeting.  According to the participants; Advocacy is…</w:t>
      </w:r>
    </w:p>
    <w:p w:rsidR="0050258F" w:rsidRPr="004752E2" w:rsidRDefault="0050258F" w:rsidP="0050258F">
      <w:pPr>
        <w:jc w:val="both"/>
        <w:rPr>
          <w:rFonts w:ascii="Georgia" w:hAnsi="Georgia"/>
          <w:b/>
          <w:i/>
          <w:sz w:val="24"/>
          <w:szCs w:val="24"/>
        </w:rPr>
      </w:pPr>
    </w:p>
    <w:p w:rsidR="0050258F" w:rsidRPr="004752E2" w:rsidRDefault="0050258F" w:rsidP="0050258F">
      <w:pPr>
        <w:ind w:left="720"/>
        <w:jc w:val="both"/>
        <w:rPr>
          <w:rFonts w:ascii="Georgia" w:hAnsi="Georgia"/>
          <w:b/>
          <w:i/>
          <w:sz w:val="24"/>
          <w:szCs w:val="24"/>
        </w:rPr>
      </w:pPr>
      <w:r w:rsidRPr="004752E2">
        <w:rPr>
          <w:rFonts w:ascii="Georgia" w:hAnsi="Georgia"/>
          <w:b/>
          <w:i/>
          <w:sz w:val="24"/>
          <w:szCs w:val="24"/>
        </w:rPr>
        <w:t>“</w:t>
      </w:r>
      <w:r w:rsidR="002D1ED1" w:rsidRPr="004752E2">
        <w:rPr>
          <w:rFonts w:ascii="Georgia" w:hAnsi="Georgia"/>
          <w:b/>
          <w:i/>
          <w:sz w:val="24"/>
          <w:szCs w:val="24"/>
        </w:rPr>
        <w:t>Okuperereza</w:t>
      </w:r>
      <w:r w:rsidRPr="004752E2">
        <w:rPr>
          <w:rFonts w:ascii="Georgia" w:hAnsi="Georgia"/>
          <w:b/>
          <w:i/>
          <w:sz w:val="24"/>
          <w:szCs w:val="24"/>
        </w:rPr>
        <w:t xml:space="preserve"> abo bekikwatako okukola ku bizibu bya bantu”</w:t>
      </w:r>
      <w:r w:rsidRPr="004752E2">
        <w:rPr>
          <w:rFonts w:ascii="Georgia" w:hAnsi="Georgia"/>
          <w:sz w:val="24"/>
          <w:szCs w:val="24"/>
        </w:rPr>
        <w:t xml:space="preserve"> or </w:t>
      </w:r>
      <w:r w:rsidRPr="004752E2">
        <w:rPr>
          <w:rFonts w:ascii="Georgia" w:hAnsi="Georgia"/>
          <w:b/>
          <w:i/>
          <w:sz w:val="24"/>
          <w:szCs w:val="24"/>
        </w:rPr>
        <w:t xml:space="preserve">“Influencing the duty bearers to address the community problems” </w:t>
      </w:r>
      <w:r w:rsidRPr="004752E2">
        <w:rPr>
          <w:rFonts w:ascii="Georgia" w:hAnsi="Georgia"/>
          <w:sz w:val="24"/>
          <w:szCs w:val="24"/>
        </w:rPr>
        <w:t>said a female participant from Kampala</w:t>
      </w:r>
    </w:p>
    <w:p w:rsidR="0050258F" w:rsidRPr="004752E2" w:rsidRDefault="0050258F" w:rsidP="0050258F">
      <w:pPr>
        <w:ind w:firstLine="720"/>
        <w:jc w:val="both"/>
        <w:rPr>
          <w:rFonts w:ascii="Georgia" w:hAnsi="Georgia"/>
          <w:sz w:val="24"/>
          <w:szCs w:val="24"/>
        </w:rPr>
      </w:pPr>
    </w:p>
    <w:p w:rsidR="0050258F" w:rsidRPr="004752E2" w:rsidRDefault="0050258F" w:rsidP="0050258F">
      <w:pPr>
        <w:ind w:left="720"/>
        <w:jc w:val="both"/>
        <w:rPr>
          <w:rFonts w:ascii="Georgia" w:hAnsi="Georgia"/>
          <w:sz w:val="24"/>
          <w:szCs w:val="24"/>
        </w:rPr>
      </w:pPr>
      <w:r w:rsidRPr="004752E2">
        <w:rPr>
          <w:rFonts w:ascii="Georgia" w:hAnsi="Georgia"/>
          <w:b/>
          <w:i/>
          <w:sz w:val="24"/>
          <w:szCs w:val="24"/>
        </w:rPr>
        <w:t>“</w:t>
      </w:r>
      <w:r w:rsidR="002D1ED1" w:rsidRPr="004752E2">
        <w:rPr>
          <w:rFonts w:ascii="Georgia" w:hAnsi="Georgia"/>
          <w:b/>
          <w:i/>
          <w:sz w:val="24"/>
          <w:szCs w:val="24"/>
        </w:rPr>
        <w:t>Demand for better services and improved wellbeing</w:t>
      </w:r>
      <w:r w:rsidRPr="004752E2">
        <w:rPr>
          <w:rFonts w:ascii="Georgia" w:hAnsi="Georgia"/>
          <w:b/>
          <w:i/>
          <w:sz w:val="24"/>
          <w:szCs w:val="24"/>
        </w:rPr>
        <w:t>”</w:t>
      </w:r>
      <w:r w:rsidRPr="004752E2">
        <w:rPr>
          <w:rFonts w:ascii="Georgia" w:hAnsi="Georgia"/>
          <w:sz w:val="24"/>
          <w:szCs w:val="24"/>
        </w:rPr>
        <w:t xml:space="preserve"> revealed a male participant from Makindye</w:t>
      </w:r>
      <w:r w:rsidR="002D1ED1" w:rsidRPr="004752E2">
        <w:rPr>
          <w:rFonts w:ascii="Georgia" w:hAnsi="Georgia"/>
          <w:sz w:val="24"/>
          <w:szCs w:val="24"/>
        </w:rPr>
        <w:t xml:space="preserve">.  </w:t>
      </w:r>
    </w:p>
    <w:p w:rsidR="0050258F" w:rsidRPr="004752E2" w:rsidRDefault="0050258F" w:rsidP="0050258F">
      <w:pPr>
        <w:ind w:firstLine="720"/>
        <w:jc w:val="both"/>
        <w:rPr>
          <w:rFonts w:ascii="Georgia" w:hAnsi="Georgia"/>
          <w:sz w:val="24"/>
          <w:szCs w:val="24"/>
        </w:rPr>
      </w:pPr>
    </w:p>
    <w:p w:rsidR="0050258F" w:rsidRPr="004752E2" w:rsidRDefault="0050258F" w:rsidP="0050258F">
      <w:pPr>
        <w:ind w:left="720"/>
        <w:jc w:val="both"/>
        <w:rPr>
          <w:rFonts w:ascii="Georgia" w:hAnsi="Georgia"/>
          <w:sz w:val="24"/>
          <w:szCs w:val="24"/>
        </w:rPr>
      </w:pPr>
      <w:r w:rsidRPr="004752E2">
        <w:rPr>
          <w:rFonts w:ascii="Georgia" w:hAnsi="Georgia"/>
          <w:b/>
          <w:i/>
          <w:sz w:val="24"/>
          <w:szCs w:val="24"/>
        </w:rPr>
        <w:t xml:space="preserve">“Bwetuba tukooye embera jetulimu, </w:t>
      </w:r>
      <w:r w:rsidR="002D1ED1" w:rsidRPr="004752E2">
        <w:rPr>
          <w:rFonts w:ascii="Georgia" w:hAnsi="Georgia"/>
          <w:b/>
          <w:i/>
          <w:sz w:val="24"/>
          <w:szCs w:val="24"/>
        </w:rPr>
        <w:t>tujjogerako, netukuunga abalala</w:t>
      </w:r>
      <w:r w:rsidRPr="004752E2">
        <w:rPr>
          <w:rFonts w:ascii="Georgia" w:hAnsi="Georgia"/>
          <w:b/>
          <w:i/>
          <w:sz w:val="24"/>
          <w:szCs w:val="24"/>
        </w:rPr>
        <w:t xml:space="preserve"> gavumenti okubako kyekola”</w:t>
      </w:r>
      <w:r w:rsidRPr="004752E2">
        <w:rPr>
          <w:rFonts w:ascii="Georgia" w:hAnsi="Georgia"/>
          <w:sz w:val="24"/>
          <w:szCs w:val="24"/>
        </w:rPr>
        <w:t xml:space="preserve"> meaning;</w:t>
      </w:r>
      <w:r w:rsidRPr="004752E2">
        <w:rPr>
          <w:rFonts w:ascii="Georgia" w:hAnsi="Georgia"/>
          <w:b/>
          <w:i/>
          <w:sz w:val="24"/>
          <w:szCs w:val="24"/>
        </w:rPr>
        <w:t xml:space="preserve"> “we speak up whenever we have an undesirable situation for government to respond” </w:t>
      </w:r>
      <w:r w:rsidRPr="004752E2">
        <w:rPr>
          <w:rFonts w:ascii="Georgia" w:hAnsi="Georgia"/>
          <w:sz w:val="24"/>
          <w:szCs w:val="24"/>
        </w:rPr>
        <w:t>remarked a female participant from Rubaga</w:t>
      </w:r>
      <w:r w:rsidR="002D1ED1" w:rsidRPr="004752E2">
        <w:rPr>
          <w:rFonts w:ascii="Georgia" w:hAnsi="Georgia"/>
          <w:sz w:val="24"/>
          <w:szCs w:val="24"/>
        </w:rPr>
        <w:t xml:space="preserve">.  </w:t>
      </w:r>
    </w:p>
    <w:p w:rsidR="0050258F" w:rsidRPr="004752E2" w:rsidRDefault="0050258F" w:rsidP="0050258F">
      <w:pPr>
        <w:ind w:left="720"/>
        <w:jc w:val="both"/>
        <w:rPr>
          <w:rFonts w:ascii="Georgia" w:hAnsi="Georgia"/>
          <w:sz w:val="24"/>
          <w:szCs w:val="24"/>
        </w:rPr>
      </w:pPr>
    </w:p>
    <w:p w:rsidR="002D1ED1" w:rsidRPr="004752E2" w:rsidRDefault="0050258F" w:rsidP="002D1ED1">
      <w:pPr>
        <w:jc w:val="both"/>
        <w:rPr>
          <w:rFonts w:ascii="Georgia" w:hAnsi="Georgia"/>
          <w:sz w:val="24"/>
          <w:szCs w:val="24"/>
        </w:rPr>
      </w:pPr>
      <w:r w:rsidRPr="004752E2">
        <w:rPr>
          <w:rFonts w:ascii="Georgia" w:hAnsi="Georgia"/>
          <w:sz w:val="24"/>
          <w:szCs w:val="24"/>
        </w:rPr>
        <w:t xml:space="preserve">The facilitator emphasized the fact that CPF is going to be a pivotal structure for championing organizing the communities to respond to their priority problems. </w:t>
      </w:r>
    </w:p>
    <w:p w:rsidR="0050258F" w:rsidRPr="004752E2" w:rsidRDefault="0050258F" w:rsidP="002D1ED1">
      <w:pPr>
        <w:jc w:val="both"/>
        <w:rPr>
          <w:rFonts w:ascii="Georgia" w:hAnsi="Georgia"/>
          <w:sz w:val="24"/>
          <w:szCs w:val="24"/>
        </w:rPr>
      </w:pPr>
    </w:p>
    <w:p w:rsidR="002D1ED1" w:rsidRPr="004752E2" w:rsidRDefault="009745A0" w:rsidP="002D1ED1">
      <w:pPr>
        <w:jc w:val="both"/>
        <w:rPr>
          <w:rFonts w:ascii="Georgia" w:hAnsi="Georgia"/>
          <w:sz w:val="24"/>
          <w:szCs w:val="24"/>
        </w:rPr>
      </w:pPr>
      <w:r w:rsidRPr="004752E2">
        <w:rPr>
          <w:rFonts w:ascii="Georgia" w:hAnsi="Georgia"/>
          <w:sz w:val="24"/>
          <w:szCs w:val="24"/>
        </w:rPr>
        <w:t>According to the training participants, “</w:t>
      </w:r>
      <w:r w:rsidR="002D1ED1" w:rsidRPr="004752E2">
        <w:rPr>
          <w:rFonts w:ascii="Georgia" w:hAnsi="Georgia"/>
          <w:sz w:val="24"/>
          <w:szCs w:val="24"/>
        </w:rPr>
        <w:t>Planning</w:t>
      </w:r>
      <w:r w:rsidRPr="004752E2">
        <w:rPr>
          <w:rFonts w:ascii="Georgia" w:hAnsi="Georgia"/>
          <w:sz w:val="24"/>
          <w:szCs w:val="24"/>
        </w:rPr>
        <w:t>” is…</w:t>
      </w:r>
    </w:p>
    <w:p w:rsidR="009745A0" w:rsidRPr="004752E2" w:rsidRDefault="009745A0" w:rsidP="002D1ED1">
      <w:pPr>
        <w:jc w:val="both"/>
        <w:rPr>
          <w:rFonts w:ascii="Georgia" w:hAnsi="Georgia"/>
          <w:sz w:val="24"/>
          <w:szCs w:val="24"/>
        </w:rPr>
      </w:pPr>
    </w:p>
    <w:p w:rsidR="002D1ED1" w:rsidRPr="004752E2" w:rsidRDefault="009745A0" w:rsidP="009745A0">
      <w:pPr>
        <w:pStyle w:val="ListParagraph"/>
        <w:jc w:val="both"/>
        <w:rPr>
          <w:rFonts w:ascii="Georgia" w:hAnsi="Georgia"/>
          <w:sz w:val="24"/>
          <w:szCs w:val="24"/>
        </w:rPr>
      </w:pPr>
      <w:r w:rsidRPr="004752E2">
        <w:rPr>
          <w:rFonts w:ascii="Georgia" w:hAnsi="Georgia"/>
          <w:b/>
          <w:i/>
          <w:sz w:val="24"/>
          <w:szCs w:val="24"/>
        </w:rPr>
        <w:t>“O</w:t>
      </w:r>
      <w:r w:rsidR="002D1ED1" w:rsidRPr="004752E2">
        <w:rPr>
          <w:rFonts w:ascii="Georgia" w:hAnsi="Georgia"/>
          <w:b/>
          <w:i/>
          <w:sz w:val="24"/>
          <w:szCs w:val="24"/>
        </w:rPr>
        <w:t>kukola entekateka</w:t>
      </w:r>
      <w:r w:rsidRPr="004752E2">
        <w:rPr>
          <w:rFonts w:ascii="Georgia" w:hAnsi="Georgia"/>
          <w:b/>
          <w:i/>
          <w:sz w:val="24"/>
          <w:szCs w:val="24"/>
        </w:rPr>
        <w:t>”</w:t>
      </w:r>
      <w:r w:rsidR="002D1ED1" w:rsidRPr="004752E2">
        <w:rPr>
          <w:rFonts w:ascii="Georgia" w:hAnsi="Georgia"/>
          <w:sz w:val="24"/>
          <w:szCs w:val="24"/>
        </w:rPr>
        <w:t xml:space="preserve"> </w:t>
      </w:r>
      <w:r w:rsidRPr="004752E2">
        <w:rPr>
          <w:rFonts w:ascii="Georgia" w:hAnsi="Georgia"/>
          <w:sz w:val="24"/>
          <w:szCs w:val="24"/>
        </w:rPr>
        <w:t xml:space="preserve">meaning; </w:t>
      </w:r>
      <w:r w:rsidRPr="004752E2">
        <w:rPr>
          <w:rFonts w:ascii="Georgia" w:hAnsi="Georgia"/>
          <w:b/>
          <w:i/>
          <w:sz w:val="24"/>
          <w:szCs w:val="24"/>
        </w:rPr>
        <w:t>“Deciding a course of action”</w:t>
      </w:r>
      <w:r w:rsidRPr="004752E2">
        <w:rPr>
          <w:rFonts w:ascii="Georgia" w:hAnsi="Georgia"/>
          <w:sz w:val="24"/>
          <w:szCs w:val="24"/>
        </w:rPr>
        <w:t xml:space="preserve"> said </w:t>
      </w:r>
      <w:r w:rsidR="002D1ED1" w:rsidRPr="004752E2">
        <w:rPr>
          <w:rFonts w:ascii="Georgia" w:hAnsi="Georgia"/>
          <w:sz w:val="24"/>
          <w:szCs w:val="24"/>
        </w:rPr>
        <w:t>Mulongo</w:t>
      </w:r>
      <w:r w:rsidRPr="004752E2">
        <w:rPr>
          <w:rFonts w:ascii="Georgia" w:hAnsi="Georgia"/>
          <w:sz w:val="24"/>
          <w:szCs w:val="24"/>
        </w:rPr>
        <w:t xml:space="preserve"> (a CPF of Kampala Central</w:t>
      </w:r>
      <w:r w:rsidR="002D1ED1" w:rsidRPr="004752E2">
        <w:rPr>
          <w:rFonts w:ascii="Georgia" w:hAnsi="Georgia"/>
          <w:sz w:val="24"/>
          <w:szCs w:val="24"/>
        </w:rPr>
        <w:t>)</w:t>
      </w:r>
    </w:p>
    <w:p w:rsidR="009745A0" w:rsidRPr="004752E2" w:rsidRDefault="009745A0" w:rsidP="009745A0">
      <w:pPr>
        <w:pStyle w:val="ListParagraph"/>
        <w:jc w:val="both"/>
        <w:rPr>
          <w:rFonts w:ascii="Georgia" w:hAnsi="Georgia"/>
          <w:sz w:val="24"/>
          <w:szCs w:val="24"/>
        </w:rPr>
      </w:pPr>
    </w:p>
    <w:p w:rsidR="002D1ED1" w:rsidRPr="004752E2" w:rsidRDefault="009745A0" w:rsidP="009745A0">
      <w:pPr>
        <w:pStyle w:val="ListParagraph"/>
        <w:jc w:val="both"/>
        <w:rPr>
          <w:rFonts w:ascii="Georgia" w:hAnsi="Georgia"/>
          <w:sz w:val="24"/>
          <w:szCs w:val="24"/>
        </w:rPr>
      </w:pPr>
      <w:r w:rsidRPr="004752E2">
        <w:rPr>
          <w:rFonts w:ascii="Georgia" w:hAnsi="Georgia"/>
          <w:b/>
          <w:i/>
          <w:sz w:val="24"/>
          <w:szCs w:val="24"/>
        </w:rPr>
        <w:t>“</w:t>
      </w:r>
      <w:r w:rsidR="002D1ED1" w:rsidRPr="004752E2">
        <w:rPr>
          <w:rFonts w:ascii="Georgia" w:hAnsi="Georgia"/>
          <w:b/>
          <w:i/>
          <w:sz w:val="24"/>
          <w:szCs w:val="24"/>
        </w:rPr>
        <w:t>To set up points of actions</w:t>
      </w:r>
      <w:r w:rsidRPr="004752E2">
        <w:rPr>
          <w:rFonts w:ascii="Georgia" w:hAnsi="Georgia"/>
          <w:b/>
          <w:i/>
          <w:sz w:val="24"/>
          <w:szCs w:val="24"/>
        </w:rPr>
        <w:t>”</w:t>
      </w:r>
      <w:r w:rsidRPr="004752E2">
        <w:rPr>
          <w:rFonts w:ascii="Georgia" w:hAnsi="Georgia"/>
          <w:sz w:val="24"/>
          <w:szCs w:val="24"/>
        </w:rPr>
        <w:t xml:space="preserve"> revealed a male participant from Makindye division</w:t>
      </w:r>
    </w:p>
    <w:p w:rsidR="009745A0" w:rsidRPr="004752E2" w:rsidRDefault="009745A0" w:rsidP="009745A0">
      <w:pPr>
        <w:pStyle w:val="ListParagraph"/>
        <w:jc w:val="both"/>
        <w:rPr>
          <w:rFonts w:ascii="Georgia" w:hAnsi="Georgia"/>
          <w:sz w:val="24"/>
          <w:szCs w:val="24"/>
        </w:rPr>
      </w:pPr>
    </w:p>
    <w:p w:rsidR="002D1ED1" w:rsidRPr="004752E2" w:rsidRDefault="009745A0" w:rsidP="009745A0">
      <w:pPr>
        <w:pStyle w:val="ListParagraph"/>
        <w:jc w:val="both"/>
        <w:rPr>
          <w:rFonts w:ascii="Georgia" w:hAnsi="Georgia"/>
          <w:sz w:val="24"/>
          <w:szCs w:val="24"/>
        </w:rPr>
      </w:pPr>
      <w:r w:rsidRPr="004752E2">
        <w:rPr>
          <w:rFonts w:ascii="Georgia" w:hAnsi="Georgia"/>
          <w:b/>
          <w:i/>
          <w:sz w:val="24"/>
          <w:szCs w:val="24"/>
        </w:rPr>
        <w:lastRenderedPageBreak/>
        <w:t>“</w:t>
      </w:r>
      <w:r w:rsidR="002D1ED1" w:rsidRPr="004752E2">
        <w:rPr>
          <w:rFonts w:ascii="Georgia" w:hAnsi="Georgia"/>
          <w:b/>
          <w:i/>
          <w:sz w:val="24"/>
          <w:szCs w:val="24"/>
        </w:rPr>
        <w:t>Steps taken to achieve a given goal</w:t>
      </w:r>
      <w:r w:rsidRPr="004752E2">
        <w:rPr>
          <w:rFonts w:ascii="Georgia" w:hAnsi="Georgia"/>
          <w:b/>
          <w:i/>
          <w:sz w:val="24"/>
          <w:szCs w:val="24"/>
        </w:rPr>
        <w:t>”</w:t>
      </w:r>
      <w:r w:rsidRPr="004752E2">
        <w:rPr>
          <w:rFonts w:ascii="Georgia" w:hAnsi="Georgia"/>
          <w:sz w:val="24"/>
          <w:szCs w:val="24"/>
        </w:rPr>
        <w:t xml:space="preserve"> remarked a female participant from Nakawa division</w:t>
      </w:r>
    </w:p>
    <w:p w:rsidR="002D1ED1" w:rsidRPr="004752E2" w:rsidRDefault="002D1ED1" w:rsidP="002D1ED1">
      <w:pPr>
        <w:jc w:val="both"/>
        <w:rPr>
          <w:rFonts w:ascii="Georgia" w:hAnsi="Georgia"/>
          <w:sz w:val="24"/>
          <w:szCs w:val="24"/>
        </w:rPr>
      </w:pPr>
    </w:p>
    <w:p w:rsidR="002D1ED1" w:rsidRPr="004752E2" w:rsidRDefault="009745A0" w:rsidP="002D1ED1">
      <w:pPr>
        <w:jc w:val="both"/>
        <w:rPr>
          <w:rFonts w:ascii="Georgia" w:hAnsi="Georgia"/>
          <w:b/>
          <w:i/>
          <w:sz w:val="24"/>
          <w:szCs w:val="24"/>
        </w:rPr>
      </w:pPr>
      <w:r w:rsidRPr="004752E2">
        <w:rPr>
          <w:rFonts w:ascii="Georgia" w:hAnsi="Georgia"/>
          <w:sz w:val="24"/>
          <w:szCs w:val="24"/>
        </w:rPr>
        <w:t xml:space="preserve">According to the facilitator, </w:t>
      </w:r>
      <w:r w:rsidRPr="004752E2">
        <w:rPr>
          <w:rFonts w:ascii="Georgia" w:hAnsi="Georgia"/>
          <w:b/>
          <w:i/>
          <w:sz w:val="24"/>
          <w:szCs w:val="24"/>
        </w:rPr>
        <w:t xml:space="preserve">“Planning is a </w:t>
      </w:r>
      <w:r w:rsidR="002D1ED1" w:rsidRPr="004752E2">
        <w:rPr>
          <w:rFonts w:ascii="Georgia" w:hAnsi="Georgia"/>
          <w:b/>
          <w:i/>
          <w:sz w:val="24"/>
          <w:szCs w:val="24"/>
        </w:rPr>
        <w:t>process of setting up objectives and a course of actions for achieving those obj</w:t>
      </w:r>
      <w:r w:rsidRPr="004752E2">
        <w:rPr>
          <w:rFonts w:ascii="Georgia" w:hAnsi="Georgia"/>
          <w:b/>
          <w:i/>
          <w:sz w:val="24"/>
          <w:szCs w:val="24"/>
        </w:rPr>
        <w:t>ectives in a given timeframe0”</w:t>
      </w:r>
      <w:r w:rsidR="002D1ED1" w:rsidRPr="004752E2">
        <w:rPr>
          <w:rFonts w:ascii="Georgia" w:hAnsi="Georgia"/>
          <w:b/>
          <w:i/>
          <w:sz w:val="24"/>
          <w:szCs w:val="24"/>
        </w:rPr>
        <w:t>.</w:t>
      </w:r>
    </w:p>
    <w:p w:rsidR="002D1ED1" w:rsidRPr="004752E2" w:rsidRDefault="00971D34" w:rsidP="002D1ED1">
      <w:pPr>
        <w:jc w:val="both"/>
        <w:rPr>
          <w:rFonts w:ascii="Georgia" w:hAnsi="Georgia"/>
          <w:b/>
          <w:i/>
          <w:sz w:val="24"/>
          <w:szCs w:val="24"/>
        </w:rPr>
      </w:pPr>
      <w:r w:rsidRPr="004752E2">
        <w:rPr>
          <w:rFonts w:ascii="Georgia" w:hAnsi="Georgia"/>
          <w:sz w:val="24"/>
          <w:szCs w:val="24"/>
        </w:rPr>
        <w:t xml:space="preserve">Budgeting on the other hand is </w:t>
      </w:r>
      <w:r w:rsidRPr="004752E2">
        <w:rPr>
          <w:rFonts w:ascii="Georgia" w:hAnsi="Georgia"/>
          <w:b/>
          <w:i/>
          <w:sz w:val="24"/>
          <w:szCs w:val="24"/>
        </w:rPr>
        <w:t>“a p</w:t>
      </w:r>
      <w:r w:rsidR="002D1ED1" w:rsidRPr="004752E2">
        <w:rPr>
          <w:rFonts w:ascii="Georgia" w:hAnsi="Georgia"/>
          <w:b/>
          <w:i/>
          <w:sz w:val="24"/>
          <w:szCs w:val="24"/>
        </w:rPr>
        <w:t>rocess for allocating known resources to selected course of action to attain specific objectives</w:t>
      </w:r>
      <w:r w:rsidRPr="004752E2">
        <w:rPr>
          <w:rFonts w:ascii="Georgia" w:hAnsi="Georgia"/>
          <w:b/>
          <w:i/>
          <w:sz w:val="24"/>
          <w:szCs w:val="24"/>
        </w:rPr>
        <w:t xml:space="preserve">.  </w:t>
      </w:r>
      <w:r w:rsidR="002D1ED1" w:rsidRPr="004752E2">
        <w:rPr>
          <w:rFonts w:ascii="Georgia" w:hAnsi="Georgia"/>
          <w:b/>
          <w:i/>
          <w:sz w:val="24"/>
          <w:szCs w:val="24"/>
        </w:rPr>
        <w:t xml:space="preserve">A comprehensive statement of receipts revenue and finances of expenditures for a set period (annual, quarterly and monthly).  </w:t>
      </w:r>
      <w:r w:rsidRPr="004752E2">
        <w:rPr>
          <w:rFonts w:ascii="Georgia" w:hAnsi="Georgia"/>
          <w:b/>
          <w:i/>
          <w:sz w:val="24"/>
          <w:szCs w:val="24"/>
        </w:rPr>
        <w:t>Planning  is so important because if you don’t plan,</w:t>
      </w:r>
      <w:r w:rsidR="002D1ED1" w:rsidRPr="004752E2">
        <w:rPr>
          <w:rFonts w:ascii="Georgia" w:hAnsi="Georgia"/>
          <w:b/>
          <w:i/>
          <w:sz w:val="24"/>
          <w:szCs w:val="24"/>
        </w:rPr>
        <w:t xml:space="preserve"> then </w:t>
      </w:r>
      <w:r w:rsidRPr="004752E2">
        <w:rPr>
          <w:rFonts w:ascii="Georgia" w:hAnsi="Georgia"/>
          <w:b/>
          <w:i/>
          <w:sz w:val="24"/>
          <w:szCs w:val="24"/>
        </w:rPr>
        <w:t xml:space="preserve">nothing can be achieved” </w:t>
      </w:r>
      <w:r w:rsidRPr="004752E2">
        <w:rPr>
          <w:rFonts w:ascii="Georgia" w:hAnsi="Georgia"/>
          <w:sz w:val="24"/>
          <w:szCs w:val="24"/>
        </w:rPr>
        <w:t>said the facilitator</w:t>
      </w:r>
      <w:r w:rsidR="002D1ED1" w:rsidRPr="004752E2">
        <w:rPr>
          <w:rFonts w:ascii="Georgia" w:hAnsi="Georgia"/>
          <w:b/>
          <w:i/>
          <w:sz w:val="24"/>
          <w:szCs w:val="24"/>
        </w:rPr>
        <w:t>.</w:t>
      </w:r>
    </w:p>
    <w:p w:rsidR="002D1ED1" w:rsidRPr="004752E2" w:rsidRDefault="002D1ED1" w:rsidP="002D1ED1">
      <w:pPr>
        <w:jc w:val="both"/>
        <w:rPr>
          <w:rFonts w:ascii="Georgia" w:hAnsi="Georgia"/>
          <w:sz w:val="24"/>
          <w:szCs w:val="24"/>
        </w:rPr>
      </w:pPr>
    </w:p>
    <w:p w:rsidR="002D1ED1" w:rsidRPr="004752E2" w:rsidRDefault="002D1ED1" w:rsidP="002D1ED1">
      <w:pPr>
        <w:jc w:val="both"/>
        <w:rPr>
          <w:rFonts w:ascii="Georgia" w:hAnsi="Georgia"/>
          <w:sz w:val="24"/>
          <w:szCs w:val="24"/>
        </w:rPr>
      </w:pPr>
    </w:p>
    <w:p w:rsidR="002D1ED1" w:rsidRPr="00AA55B5" w:rsidRDefault="00AA55B5" w:rsidP="00AA55B5">
      <w:pPr>
        <w:pStyle w:val="Heading2"/>
        <w:rPr>
          <w:color w:val="00B0F0"/>
        </w:rPr>
      </w:pPr>
      <w:r>
        <w:rPr>
          <w:color w:val="00B0F0"/>
        </w:rPr>
        <w:t xml:space="preserve">2.1. </w:t>
      </w:r>
      <w:r w:rsidR="002D1ED1" w:rsidRPr="00AA55B5">
        <w:rPr>
          <w:color w:val="00B0F0"/>
        </w:rPr>
        <w:t>Participatory planning and budgeting</w:t>
      </w:r>
    </w:p>
    <w:p w:rsidR="00971D34" w:rsidRPr="004752E2" w:rsidRDefault="00971D34" w:rsidP="002D1ED1">
      <w:pPr>
        <w:jc w:val="both"/>
        <w:rPr>
          <w:rFonts w:ascii="Georgia" w:hAnsi="Georgia"/>
          <w:sz w:val="24"/>
          <w:szCs w:val="24"/>
        </w:rPr>
      </w:pPr>
      <w:r w:rsidRPr="004752E2">
        <w:rPr>
          <w:rFonts w:ascii="Georgia" w:hAnsi="Georgia"/>
          <w:sz w:val="24"/>
          <w:szCs w:val="24"/>
        </w:rPr>
        <w:t>Participatory planning was well known by the participants.  Information from the participants during the training for instance emphasized this knowledge.  This is illustrated by the few voices below:</w:t>
      </w:r>
    </w:p>
    <w:p w:rsidR="00971D34" w:rsidRPr="004752E2" w:rsidRDefault="00971D34" w:rsidP="00971D34">
      <w:pPr>
        <w:jc w:val="both"/>
        <w:rPr>
          <w:rFonts w:ascii="Georgia" w:hAnsi="Georgia"/>
          <w:sz w:val="24"/>
          <w:szCs w:val="24"/>
        </w:rPr>
      </w:pPr>
      <w:r w:rsidRPr="004752E2">
        <w:rPr>
          <w:rFonts w:ascii="Georgia" w:hAnsi="Georgia"/>
          <w:sz w:val="24"/>
          <w:szCs w:val="24"/>
        </w:rPr>
        <w:t xml:space="preserve"> Participatory planning….</w:t>
      </w:r>
    </w:p>
    <w:p w:rsidR="00971D34" w:rsidRPr="004752E2" w:rsidRDefault="00971D34" w:rsidP="00971D34">
      <w:pPr>
        <w:ind w:firstLine="720"/>
        <w:jc w:val="both"/>
        <w:rPr>
          <w:rFonts w:ascii="Georgia" w:hAnsi="Georgia"/>
          <w:b/>
          <w:i/>
          <w:sz w:val="24"/>
          <w:szCs w:val="24"/>
        </w:rPr>
      </w:pPr>
    </w:p>
    <w:p w:rsidR="00971D34" w:rsidRPr="004752E2" w:rsidRDefault="00971D34" w:rsidP="00971D34">
      <w:pPr>
        <w:ind w:left="720"/>
        <w:jc w:val="both"/>
        <w:rPr>
          <w:rFonts w:ascii="Georgia" w:hAnsi="Georgia"/>
          <w:sz w:val="24"/>
          <w:szCs w:val="24"/>
        </w:rPr>
      </w:pPr>
      <w:r w:rsidRPr="004752E2">
        <w:rPr>
          <w:rFonts w:ascii="Georgia" w:hAnsi="Georgia"/>
          <w:b/>
          <w:i/>
          <w:sz w:val="24"/>
          <w:szCs w:val="24"/>
        </w:rPr>
        <w:t>“Y’e</w:t>
      </w:r>
      <w:r w:rsidR="002D1ED1" w:rsidRPr="004752E2">
        <w:rPr>
          <w:rFonts w:ascii="Georgia" w:hAnsi="Georgia"/>
          <w:b/>
          <w:i/>
          <w:sz w:val="24"/>
          <w:szCs w:val="24"/>
        </w:rPr>
        <w:t>ntakateka etwaliramu buli omu</w:t>
      </w:r>
      <w:r w:rsidRPr="004752E2">
        <w:rPr>
          <w:rFonts w:ascii="Georgia" w:hAnsi="Georgia"/>
          <w:b/>
          <w:i/>
          <w:sz w:val="24"/>
          <w:szCs w:val="24"/>
        </w:rPr>
        <w:t>”</w:t>
      </w:r>
      <w:r w:rsidRPr="004752E2">
        <w:rPr>
          <w:rFonts w:ascii="Georgia" w:hAnsi="Georgia"/>
          <w:sz w:val="24"/>
          <w:szCs w:val="24"/>
        </w:rPr>
        <w:t xml:space="preserve"> meaning </w:t>
      </w:r>
      <w:r w:rsidRPr="004752E2">
        <w:rPr>
          <w:rFonts w:ascii="Georgia" w:hAnsi="Georgia"/>
          <w:b/>
          <w:i/>
          <w:sz w:val="24"/>
          <w:szCs w:val="24"/>
        </w:rPr>
        <w:t xml:space="preserve">“It is a process for setting priorities and goals which involves everyone” </w:t>
      </w:r>
      <w:r w:rsidRPr="004752E2">
        <w:rPr>
          <w:rFonts w:ascii="Georgia" w:hAnsi="Georgia"/>
          <w:sz w:val="24"/>
          <w:szCs w:val="24"/>
        </w:rPr>
        <w:t>said a male LC1 participant from Makindye</w:t>
      </w:r>
      <w:r w:rsidR="002D1ED1" w:rsidRPr="004752E2">
        <w:rPr>
          <w:rFonts w:ascii="Georgia" w:hAnsi="Georgia"/>
          <w:sz w:val="24"/>
          <w:szCs w:val="24"/>
        </w:rPr>
        <w:t>.</w:t>
      </w:r>
    </w:p>
    <w:p w:rsidR="002D1ED1" w:rsidRPr="004752E2" w:rsidRDefault="002D1ED1" w:rsidP="00971D34">
      <w:pPr>
        <w:ind w:left="720"/>
        <w:jc w:val="both"/>
        <w:rPr>
          <w:rFonts w:ascii="Georgia" w:hAnsi="Georgia"/>
          <w:sz w:val="24"/>
          <w:szCs w:val="24"/>
        </w:rPr>
      </w:pPr>
      <w:r w:rsidRPr="004752E2">
        <w:rPr>
          <w:rFonts w:ascii="Georgia" w:hAnsi="Georgia"/>
          <w:sz w:val="24"/>
          <w:szCs w:val="24"/>
        </w:rPr>
        <w:t xml:space="preserve">  </w:t>
      </w:r>
    </w:p>
    <w:p w:rsidR="00D13A0B" w:rsidRDefault="00971D34" w:rsidP="002D1ED1">
      <w:pPr>
        <w:jc w:val="both"/>
        <w:rPr>
          <w:rFonts w:ascii="Georgia" w:hAnsi="Georgia"/>
          <w:sz w:val="24"/>
          <w:szCs w:val="24"/>
        </w:rPr>
      </w:pPr>
      <w:r w:rsidRPr="004752E2">
        <w:rPr>
          <w:rFonts w:ascii="Georgia" w:hAnsi="Georgia"/>
          <w:sz w:val="24"/>
          <w:szCs w:val="24"/>
        </w:rPr>
        <w:t xml:space="preserve">The facilitator noted that participatory planning is </w:t>
      </w:r>
      <w:r w:rsidRPr="004752E2">
        <w:rPr>
          <w:rFonts w:ascii="Georgia" w:hAnsi="Georgia"/>
          <w:b/>
          <w:i/>
          <w:sz w:val="24"/>
          <w:szCs w:val="24"/>
        </w:rPr>
        <w:t>“a</w:t>
      </w:r>
      <w:r w:rsidR="002D1ED1" w:rsidRPr="004752E2">
        <w:rPr>
          <w:rFonts w:ascii="Georgia" w:hAnsi="Georgia"/>
          <w:b/>
          <w:i/>
          <w:sz w:val="24"/>
          <w:szCs w:val="24"/>
        </w:rPr>
        <w:t>ctive involvement of the target groups in setting objectives and allocating resources</w:t>
      </w:r>
      <w:r w:rsidRPr="004752E2">
        <w:rPr>
          <w:rFonts w:ascii="Georgia" w:hAnsi="Georgia"/>
          <w:b/>
          <w:i/>
          <w:sz w:val="24"/>
          <w:szCs w:val="24"/>
        </w:rPr>
        <w:t>”</w:t>
      </w:r>
      <w:r w:rsidR="002D1ED1" w:rsidRPr="004752E2">
        <w:rPr>
          <w:rFonts w:ascii="Georgia" w:hAnsi="Georgia"/>
          <w:sz w:val="24"/>
          <w:szCs w:val="24"/>
        </w:rPr>
        <w:t>.</w:t>
      </w:r>
      <w:r w:rsidRPr="004752E2">
        <w:rPr>
          <w:rFonts w:ascii="Georgia" w:hAnsi="Georgia"/>
          <w:sz w:val="24"/>
          <w:szCs w:val="24"/>
        </w:rPr>
        <w:t xml:space="preserve">  She said that government’s p</w:t>
      </w:r>
      <w:r w:rsidR="002D1ED1" w:rsidRPr="004752E2">
        <w:rPr>
          <w:rFonts w:ascii="Georgia" w:hAnsi="Georgia"/>
          <w:sz w:val="24"/>
          <w:szCs w:val="24"/>
        </w:rPr>
        <w:t xml:space="preserve">lanning </w:t>
      </w:r>
      <w:r w:rsidRPr="004752E2">
        <w:rPr>
          <w:rFonts w:ascii="Georgia" w:hAnsi="Georgia"/>
          <w:sz w:val="24"/>
          <w:szCs w:val="24"/>
        </w:rPr>
        <w:t xml:space="preserve">is currently Bottom to Top and that it begins from the </w:t>
      </w:r>
      <w:r w:rsidR="002D1ED1" w:rsidRPr="004752E2">
        <w:rPr>
          <w:rFonts w:ascii="Georgia" w:hAnsi="Georgia"/>
          <w:sz w:val="24"/>
          <w:szCs w:val="24"/>
        </w:rPr>
        <w:t>village level</w:t>
      </w:r>
      <w:r w:rsidRPr="004752E2">
        <w:rPr>
          <w:rFonts w:ascii="Georgia" w:hAnsi="Georgia"/>
          <w:sz w:val="24"/>
          <w:szCs w:val="24"/>
        </w:rPr>
        <w:t xml:space="preserve"> through structures such as the Parish Development Committee, the Ward Administrator and the Councilors.  </w:t>
      </w:r>
    </w:p>
    <w:p w:rsidR="00D13A0B" w:rsidRPr="004B420C" w:rsidRDefault="00D13A0B" w:rsidP="00D13A0B">
      <w:pPr>
        <w:jc w:val="both"/>
        <w:rPr>
          <w:rFonts w:ascii="Georgia" w:hAnsi="Georgia"/>
          <w:sz w:val="24"/>
        </w:rPr>
      </w:pPr>
    </w:p>
    <w:p w:rsidR="00D13A0B" w:rsidRPr="004B420C" w:rsidRDefault="00D13A0B" w:rsidP="00D13A0B">
      <w:pPr>
        <w:jc w:val="both"/>
        <w:rPr>
          <w:rFonts w:ascii="Georgia" w:hAnsi="Georgia"/>
          <w:sz w:val="24"/>
        </w:rPr>
      </w:pPr>
      <w:r w:rsidRPr="004B420C">
        <w:rPr>
          <w:rFonts w:ascii="Georgia" w:hAnsi="Georgia"/>
          <w:sz w:val="24"/>
        </w:rPr>
        <w:t xml:space="preserve">The facilitator emphasized the fact that refugees are part of the communities they live in.  </w:t>
      </w:r>
      <w:r w:rsidR="004B420C" w:rsidRPr="004B420C">
        <w:rPr>
          <w:rFonts w:ascii="Georgia" w:hAnsi="Georgia"/>
          <w:sz w:val="24"/>
        </w:rPr>
        <w:t>T</w:t>
      </w:r>
      <w:r w:rsidRPr="004B420C">
        <w:rPr>
          <w:rFonts w:ascii="Georgia" w:hAnsi="Georgia"/>
          <w:sz w:val="24"/>
        </w:rPr>
        <w:t xml:space="preserve">herefore whenever a planning meeting is organized, refugees are supposed to be invited. </w:t>
      </w:r>
      <w:r w:rsidRPr="004B420C">
        <w:rPr>
          <w:rFonts w:ascii="Georgia" w:hAnsi="Georgia"/>
          <w:b/>
          <w:i/>
          <w:sz w:val="24"/>
        </w:rPr>
        <w:t xml:space="preserve"> </w:t>
      </w:r>
      <w:r w:rsidR="004B420C" w:rsidRPr="004B420C">
        <w:rPr>
          <w:rFonts w:ascii="Georgia" w:hAnsi="Georgia"/>
          <w:b/>
          <w:i/>
          <w:sz w:val="24"/>
        </w:rPr>
        <w:t>“</w:t>
      </w:r>
      <w:r w:rsidRPr="004B420C">
        <w:rPr>
          <w:rFonts w:ascii="Georgia" w:hAnsi="Georgia"/>
          <w:b/>
          <w:i/>
          <w:sz w:val="24"/>
        </w:rPr>
        <w:t xml:space="preserve">Refugees </w:t>
      </w:r>
      <w:r w:rsidR="004B420C" w:rsidRPr="004B420C">
        <w:rPr>
          <w:rFonts w:ascii="Georgia" w:hAnsi="Georgia"/>
          <w:b/>
          <w:i/>
          <w:sz w:val="24"/>
        </w:rPr>
        <w:t>can also organize their planning meetings and invite the ward administrators, LC1 Chairperson and PDC committee members to attend”,</w:t>
      </w:r>
      <w:r w:rsidR="004B420C" w:rsidRPr="004B420C">
        <w:rPr>
          <w:rFonts w:ascii="Georgia" w:hAnsi="Georgia"/>
          <w:sz w:val="24"/>
        </w:rPr>
        <w:t xml:space="preserve"> the facilitator stressed.</w:t>
      </w:r>
    </w:p>
    <w:p w:rsidR="00D13A0B" w:rsidRDefault="00D13A0B" w:rsidP="002D1ED1">
      <w:pPr>
        <w:jc w:val="both"/>
        <w:rPr>
          <w:rFonts w:ascii="Georgia" w:hAnsi="Georgia"/>
          <w:sz w:val="24"/>
          <w:szCs w:val="24"/>
        </w:rPr>
      </w:pPr>
    </w:p>
    <w:p w:rsidR="002D1ED1" w:rsidRPr="004752E2" w:rsidRDefault="00971D34" w:rsidP="002D1ED1">
      <w:pPr>
        <w:jc w:val="both"/>
        <w:rPr>
          <w:rFonts w:ascii="Georgia" w:hAnsi="Georgia"/>
          <w:sz w:val="24"/>
          <w:szCs w:val="24"/>
        </w:rPr>
      </w:pPr>
      <w:r w:rsidRPr="004752E2">
        <w:rPr>
          <w:rFonts w:ascii="Georgia" w:hAnsi="Georgia"/>
          <w:sz w:val="24"/>
          <w:szCs w:val="24"/>
        </w:rPr>
        <w:t xml:space="preserve">Therefore there is a need for community members to not only be ready to share their priorities but also follow up their priorities which government picks for implementation.     </w:t>
      </w:r>
      <w:r w:rsidR="002D1ED1" w:rsidRPr="004752E2">
        <w:rPr>
          <w:rFonts w:ascii="Georgia" w:hAnsi="Georgia"/>
          <w:sz w:val="24"/>
          <w:szCs w:val="24"/>
        </w:rPr>
        <w:t xml:space="preserve">  </w:t>
      </w:r>
    </w:p>
    <w:p w:rsidR="002D1ED1" w:rsidRPr="004752E2" w:rsidRDefault="002D1ED1" w:rsidP="002D1ED1">
      <w:pPr>
        <w:jc w:val="both"/>
        <w:rPr>
          <w:rFonts w:ascii="Georgia" w:hAnsi="Georgia"/>
          <w:sz w:val="24"/>
          <w:szCs w:val="24"/>
        </w:rPr>
      </w:pPr>
    </w:p>
    <w:p w:rsidR="00971D34" w:rsidRPr="004752E2" w:rsidRDefault="00971D34" w:rsidP="002D1ED1">
      <w:pPr>
        <w:jc w:val="both"/>
        <w:rPr>
          <w:rFonts w:ascii="Georgia" w:hAnsi="Georgia"/>
          <w:sz w:val="24"/>
          <w:szCs w:val="24"/>
        </w:rPr>
      </w:pPr>
      <w:r w:rsidRPr="004752E2">
        <w:rPr>
          <w:rFonts w:ascii="Georgia" w:hAnsi="Georgia"/>
          <w:sz w:val="24"/>
          <w:szCs w:val="24"/>
        </w:rPr>
        <w:t>It was noted that there is an assumption that the said committees and structures consult the community members and share their priorities at the different planning level.  This is often not true. Therefore the community’s role to share priorities and follow up is vital.</w:t>
      </w:r>
    </w:p>
    <w:p w:rsidR="00D13A0B" w:rsidRPr="00D13A0B" w:rsidRDefault="00D13A0B" w:rsidP="00D13A0B">
      <w:pPr>
        <w:jc w:val="both"/>
        <w:rPr>
          <w:rFonts w:ascii="Georgia" w:hAnsi="Georgia"/>
          <w:sz w:val="24"/>
        </w:rPr>
      </w:pPr>
      <w:r w:rsidRPr="00D13A0B">
        <w:rPr>
          <w:rFonts w:ascii="Georgia" w:hAnsi="Georgia"/>
          <w:sz w:val="24"/>
        </w:rPr>
        <w:t xml:space="preserve">Follow up should be done through the different structures.  The starting point should be the LC1 and the ward administrator. </w:t>
      </w:r>
    </w:p>
    <w:p w:rsidR="002D1ED1" w:rsidRPr="004752E2" w:rsidRDefault="00971D34" w:rsidP="002D1ED1">
      <w:pPr>
        <w:jc w:val="both"/>
        <w:rPr>
          <w:rFonts w:ascii="Georgia" w:hAnsi="Georgia"/>
          <w:sz w:val="24"/>
          <w:szCs w:val="24"/>
        </w:rPr>
      </w:pPr>
      <w:r w:rsidRPr="004752E2">
        <w:rPr>
          <w:rFonts w:ascii="Georgia" w:hAnsi="Georgia"/>
          <w:sz w:val="24"/>
          <w:szCs w:val="24"/>
        </w:rPr>
        <w:t xml:space="preserve"> </w:t>
      </w:r>
    </w:p>
    <w:p w:rsidR="00D13A0B" w:rsidRDefault="00971D34" w:rsidP="00D13A0B">
      <w:pPr>
        <w:jc w:val="both"/>
      </w:pPr>
      <w:r w:rsidRPr="004752E2">
        <w:rPr>
          <w:rFonts w:ascii="Georgia" w:hAnsi="Georgia"/>
          <w:sz w:val="24"/>
          <w:szCs w:val="24"/>
        </w:rPr>
        <w:lastRenderedPageBreak/>
        <w:t xml:space="preserve">It was further mentioned by </w:t>
      </w:r>
      <w:r w:rsidR="00831EC5" w:rsidRPr="004752E2">
        <w:rPr>
          <w:rFonts w:ascii="Georgia" w:hAnsi="Georgia"/>
          <w:sz w:val="24"/>
          <w:szCs w:val="24"/>
        </w:rPr>
        <w:t xml:space="preserve">at least 3 </w:t>
      </w:r>
      <w:r w:rsidRPr="004752E2">
        <w:rPr>
          <w:rFonts w:ascii="Georgia" w:hAnsi="Georgia"/>
          <w:sz w:val="24"/>
          <w:szCs w:val="24"/>
        </w:rPr>
        <w:t>LC1 representative from Makindye</w:t>
      </w:r>
      <w:r w:rsidR="00831EC5" w:rsidRPr="004752E2">
        <w:rPr>
          <w:rFonts w:ascii="Georgia" w:hAnsi="Georgia"/>
          <w:sz w:val="24"/>
          <w:szCs w:val="24"/>
        </w:rPr>
        <w:t xml:space="preserve"> and Rubaga</w:t>
      </w:r>
      <w:r w:rsidRPr="004752E2">
        <w:rPr>
          <w:rFonts w:ascii="Georgia" w:hAnsi="Georgia"/>
          <w:sz w:val="24"/>
          <w:szCs w:val="24"/>
        </w:rPr>
        <w:t xml:space="preserve"> that government delay and sometimes takes longer to implement their priori</w:t>
      </w:r>
      <w:r w:rsidR="00831EC5" w:rsidRPr="004752E2">
        <w:rPr>
          <w:rFonts w:ascii="Georgia" w:hAnsi="Georgia"/>
          <w:sz w:val="24"/>
          <w:szCs w:val="24"/>
        </w:rPr>
        <w:t>ties.  The facilitator mentioned that, communities must know that government is often constrained by resources and so find it difficult to timely address priorities.  Therefore there is a need for communities to avoid developing wish-lists an</w:t>
      </w:r>
      <w:r w:rsidR="00831EC5" w:rsidRPr="00D13A0B">
        <w:rPr>
          <w:rFonts w:ascii="Georgia" w:hAnsi="Georgia"/>
          <w:sz w:val="24"/>
          <w:szCs w:val="24"/>
        </w:rPr>
        <w:t xml:space="preserve">d come up with a few priorities (which they think are very important). </w:t>
      </w:r>
      <w:r w:rsidR="00831EC5" w:rsidRPr="00D13A0B">
        <w:rPr>
          <w:rFonts w:ascii="Georgia" w:hAnsi="Georgia"/>
          <w:b/>
          <w:i/>
          <w:sz w:val="24"/>
          <w:szCs w:val="24"/>
        </w:rPr>
        <w:t xml:space="preserve"> </w:t>
      </w:r>
      <w:r w:rsidR="00D13A0B" w:rsidRPr="00D13A0B">
        <w:rPr>
          <w:rFonts w:ascii="Georgia" w:hAnsi="Georgia"/>
          <w:b/>
          <w:i/>
          <w:sz w:val="24"/>
          <w:szCs w:val="24"/>
        </w:rPr>
        <w:t>“Kampala struggle to accommodate the rising number of people in the city.  This constrains the services offered lamented the facilitator”</w:t>
      </w:r>
      <w:r w:rsidR="00D13A0B" w:rsidRPr="00D13A0B">
        <w:rPr>
          <w:rFonts w:ascii="Georgia" w:hAnsi="Georgia"/>
          <w:sz w:val="24"/>
          <w:szCs w:val="24"/>
        </w:rPr>
        <w:t xml:space="preserve">. </w:t>
      </w:r>
    </w:p>
    <w:p w:rsidR="002D1ED1" w:rsidRPr="004752E2" w:rsidRDefault="002D1ED1" w:rsidP="002D1ED1">
      <w:pPr>
        <w:jc w:val="both"/>
        <w:rPr>
          <w:rFonts w:ascii="Georgia" w:hAnsi="Georgia"/>
          <w:sz w:val="24"/>
          <w:szCs w:val="24"/>
        </w:rPr>
      </w:pPr>
    </w:p>
    <w:p w:rsidR="002D1ED1" w:rsidRPr="004752E2" w:rsidRDefault="002D1ED1" w:rsidP="002D1ED1">
      <w:pPr>
        <w:jc w:val="both"/>
        <w:rPr>
          <w:rFonts w:ascii="Georgia" w:hAnsi="Georgia"/>
          <w:sz w:val="24"/>
          <w:szCs w:val="24"/>
        </w:rPr>
      </w:pPr>
    </w:p>
    <w:p w:rsidR="002D1ED1" w:rsidRPr="004752E2" w:rsidRDefault="00831EC5">
      <w:pPr>
        <w:jc w:val="both"/>
        <w:rPr>
          <w:rFonts w:ascii="Georgia" w:hAnsi="Georgia"/>
          <w:sz w:val="24"/>
          <w:szCs w:val="24"/>
        </w:rPr>
      </w:pPr>
      <w:r w:rsidRPr="004752E2">
        <w:rPr>
          <w:rFonts w:ascii="Georgia" w:hAnsi="Georgia"/>
          <w:sz w:val="24"/>
          <w:szCs w:val="24"/>
        </w:rPr>
        <w:t xml:space="preserve">It was also mentioned that ward administrators are few and because of that they are responsible for larger areas such as 2-3 parishes.  This means that many priority issues are not picked. </w:t>
      </w:r>
    </w:p>
    <w:p w:rsidR="00831EC5" w:rsidRPr="000A6441" w:rsidRDefault="00831EC5">
      <w:pPr>
        <w:jc w:val="both"/>
        <w:rPr>
          <w:rFonts w:ascii="Georgia" w:eastAsia="Times New Roman" w:hAnsi="Georgia" w:cs="Arial"/>
          <w:sz w:val="40"/>
          <w:szCs w:val="24"/>
        </w:rPr>
      </w:pPr>
    </w:p>
    <w:p w:rsidR="00615E6F" w:rsidRPr="00D13A0B" w:rsidRDefault="00D13A0B" w:rsidP="00AA55B5">
      <w:pPr>
        <w:pStyle w:val="Heading1"/>
        <w:numPr>
          <w:ilvl w:val="1"/>
          <w:numId w:val="16"/>
        </w:numPr>
      </w:pPr>
      <w:r w:rsidRPr="00D13A0B">
        <w:t>Legal frameworks</w:t>
      </w:r>
    </w:p>
    <w:p w:rsidR="00D13A0B" w:rsidRPr="00D13A0B" w:rsidRDefault="00D13A0B" w:rsidP="00615E6F">
      <w:pPr>
        <w:jc w:val="both"/>
        <w:rPr>
          <w:rFonts w:ascii="Georgia" w:hAnsi="Georgia"/>
          <w:sz w:val="24"/>
        </w:rPr>
      </w:pPr>
    </w:p>
    <w:p w:rsidR="00D13A0B" w:rsidRPr="00D13A0B" w:rsidRDefault="00D13A0B" w:rsidP="00615E6F">
      <w:pPr>
        <w:jc w:val="both"/>
        <w:rPr>
          <w:rFonts w:ascii="Georgia" w:hAnsi="Georgia"/>
          <w:sz w:val="24"/>
        </w:rPr>
      </w:pPr>
      <w:r w:rsidRPr="00D13A0B">
        <w:rPr>
          <w:rFonts w:ascii="Georgia" w:hAnsi="Georgia"/>
          <w:sz w:val="24"/>
        </w:rPr>
        <w:t>The facilitator shared the legal frameworks through which participatory planning and Budgeting fit.</w:t>
      </w:r>
    </w:p>
    <w:p w:rsidR="00615E6F" w:rsidRPr="00D13A0B" w:rsidRDefault="00615E6F" w:rsidP="00615E6F">
      <w:pPr>
        <w:jc w:val="both"/>
        <w:rPr>
          <w:rFonts w:ascii="Georgia" w:hAnsi="Georgia"/>
          <w:sz w:val="24"/>
        </w:rPr>
      </w:pPr>
    </w:p>
    <w:p w:rsidR="00615E6F" w:rsidRPr="00D13A0B" w:rsidRDefault="00D13A0B" w:rsidP="00615E6F">
      <w:pPr>
        <w:pStyle w:val="ListParagraph"/>
        <w:numPr>
          <w:ilvl w:val="0"/>
          <w:numId w:val="17"/>
        </w:numPr>
        <w:jc w:val="both"/>
        <w:rPr>
          <w:rFonts w:ascii="Georgia" w:hAnsi="Georgia"/>
          <w:sz w:val="24"/>
        </w:rPr>
      </w:pPr>
      <w:r w:rsidRPr="00D13A0B">
        <w:rPr>
          <w:rFonts w:ascii="Georgia" w:hAnsi="Georgia"/>
          <w:sz w:val="24"/>
        </w:rPr>
        <w:t xml:space="preserve">The </w:t>
      </w:r>
      <w:r w:rsidR="00615E6F" w:rsidRPr="00D13A0B">
        <w:rPr>
          <w:rFonts w:ascii="Georgia" w:hAnsi="Georgia"/>
          <w:sz w:val="24"/>
        </w:rPr>
        <w:t>Constitution of Uganda (amended)- It is your right to participate in government programmes</w:t>
      </w:r>
    </w:p>
    <w:p w:rsidR="00615E6F" w:rsidRPr="00D13A0B" w:rsidRDefault="00615E6F" w:rsidP="00615E6F">
      <w:pPr>
        <w:pStyle w:val="ListParagraph"/>
        <w:numPr>
          <w:ilvl w:val="0"/>
          <w:numId w:val="17"/>
        </w:numPr>
        <w:jc w:val="both"/>
        <w:rPr>
          <w:rFonts w:ascii="Georgia" w:hAnsi="Georgia"/>
          <w:sz w:val="24"/>
        </w:rPr>
      </w:pPr>
      <w:r w:rsidRPr="00D13A0B">
        <w:rPr>
          <w:rFonts w:ascii="Georgia" w:hAnsi="Georgia"/>
          <w:sz w:val="24"/>
        </w:rPr>
        <w:t>Budget Act 2001 regulates the budgeting process</w:t>
      </w:r>
    </w:p>
    <w:p w:rsidR="00615E6F" w:rsidRPr="00D13A0B" w:rsidRDefault="00615E6F" w:rsidP="00615E6F">
      <w:pPr>
        <w:pStyle w:val="ListParagraph"/>
        <w:numPr>
          <w:ilvl w:val="0"/>
          <w:numId w:val="17"/>
        </w:numPr>
        <w:jc w:val="both"/>
        <w:rPr>
          <w:rFonts w:ascii="Georgia" w:hAnsi="Georgia"/>
          <w:sz w:val="24"/>
        </w:rPr>
      </w:pPr>
      <w:r w:rsidRPr="00D13A0B">
        <w:rPr>
          <w:rFonts w:ascii="Georgia" w:hAnsi="Georgia"/>
          <w:sz w:val="24"/>
        </w:rPr>
        <w:t>KCCA Act (amendment)</w:t>
      </w:r>
    </w:p>
    <w:p w:rsidR="00D13A0B" w:rsidRPr="00D13A0B" w:rsidRDefault="00615E6F" w:rsidP="00615E6F">
      <w:pPr>
        <w:pStyle w:val="ListParagraph"/>
        <w:numPr>
          <w:ilvl w:val="0"/>
          <w:numId w:val="17"/>
        </w:numPr>
        <w:jc w:val="both"/>
        <w:rPr>
          <w:rFonts w:ascii="Georgia" w:hAnsi="Georgia"/>
          <w:sz w:val="24"/>
        </w:rPr>
      </w:pPr>
      <w:r w:rsidRPr="00D13A0B">
        <w:rPr>
          <w:rFonts w:ascii="Georgia" w:hAnsi="Georgia"/>
          <w:sz w:val="24"/>
        </w:rPr>
        <w:t>LG Act 243</w:t>
      </w:r>
    </w:p>
    <w:p w:rsidR="00D13A0B" w:rsidRPr="00D13A0B" w:rsidRDefault="00615E6F" w:rsidP="00D13A0B">
      <w:pPr>
        <w:pStyle w:val="ListParagraph"/>
        <w:numPr>
          <w:ilvl w:val="0"/>
          <w:numId w:val="17"/>
        </w:numPr>
        <w:jc w:val="both"/>
        <w:rPr>
          <w:rFonts w:ascii="Georgia" w:hAnsi="Georgia"/>
          <w:sz w:val="24"/>
        </w:rPr>
      </w:pPr>
      <w:r w:rsidRPr="00D13A0B">
        <w:rPr>
          <w:rFonts w:ascii="Georgia" w:hAnsi="Georgia"/>
          <w:sz w:val="24"/>
        </w:rPr>
        <w:t>Guidelines for planning and budgeting</w:t>
      </w:r>
    </w:p>
    <w:p w:rsidR="00D13A0B" w:rsidRPr="00D13A0B" w:rsidRDefault="00615E6F" w:rsidP="00D13A0B">
      <w:pPr>
        <w:pStyle w:val="ListParagraph"/>
        <w:numPr>
          <w:ilvl w:val="0"/>
          <w:numId w:val="17"/>
        </w:numPr>
        <w:jc w:val="both"/>
        <w:rPr>
          <w:rFonts w:ascii="Georgia" w:hAnsi="Georgia"/>
          <w:sz w:val="24"/>
        </w:rPr>
      </w:pPr>
      <w:r w:rsidRPr="00D13A0B">
        <w:rPr>
          <w:rFonts w:ascii="Georgia" w:hAnsi="Georgia"/>
          <w:sz w:val="24"/>
        </w:rPr>
        <w:t>Sustainable development Goals- SDGs</w:t>
      </w:r>
      <w:r w:rsidR="00D13A0B" w:rsidRPr="00D13A0B">
        <w:rPr>
          <w:rFonts w:ascii="Georgia" w:hAnsi="Georgia"/>
          <w:sz w:val="24"/>
        </w:rPr>
        <w:t xml:space="preserve"> (</w:t>
      </w:r>
      <w:r w:rsidRPr="00D13A0B">
        <w:rPr>
          <w:rFonts w:ascii="Georgia" w:hAnsi="Georgia"/>
          <w:sz w:val="24"/>
        </w:rPr>
        <w:t>No Poverty</w:t>
      </w:r>
      <w:r w:rsidR="00D13A0B" w:rsidRPr="00D13A0B">
        <w:rPr>
          <w:rFonts w:ascii="Georgia" w:hAnsi="Georgia"/>
          <w:sz w:val="24"/>
        </w:rPr>
        <w:t xml:space="preserve">, </w:t>
      </w:r>
      <w:r w:rsidRPr="00D13A0B">
        <w:rPr>
          <w:rFonts w:ascii="Georgia" w:hAnsi="Georgia"/>
          <w:sz w:val="24"/>
        </w:rPr>
        <w:t>Zero hunger</w:t>
      </w:r>
      <w:r w:rsidR="00D13A0B" w:rsidRPr="00D13A0B">
        <w:rPr>
          <w:rFonts w:ascii="Georgia" w:hAnsi="Georgia"/>
          <w:sz w:val="24"/>
        </w:rPr>
        <w:t xml:space="preserve">, </w:t>
      </w:r>
      <w:r w:rsidRPr="00D13A0B">
        <w:rPr>
          <w:rFonts w:ascii="Georgia" w:hAnsi="Georgia"/>
          <w:sz w:val="24"/>
        </w:rPr>
        <w:t>Good health and Welbeing</w:t>
      </w:r>
      <w:r w:rsidR="00D13A0B" w:rsidRPr="00D13A0B">
        <w:rPr>
          <w:rFonts w:ascii="Georgia" w:hAnsi="Georgia"/>
          <w:sz w:val="24"/>
        </w:rPr>
        <w:t xml:space="preserve">, </w:t>
      </w:r>
      <w:r w:rsidRPr="00D13A0B">
        <w:rPr>
          <w:rFonts w:ascii="Georgia" w:hAnsi="Georgia"/>
          <w:sz w:val="24"/>
        </w:rPr>
        <w:t>Quality education</w:t>
      </w:r>
      <w:r w:rsidR="00D13A0B" w:rsidRPr="00D13A0B">
        <w:rPr>
          <w:rFonts w:ascii="Georgia" w:hAnsi="Georgia"/>
          <w:sz w:val="24"/>
        </w:rPr>
        <w:t xml:space="preserve">, </w:t>
      </w:r>
      <w:r w:rsidRPr="00D13A0B">
        <w:rPr>
          <w:rFonts w:ascii="Georgia" w:hAnsi="Georgia"/>
          <w:sz w:val="24"/>
        </w:rPr>
        <w:t>Gender Equity</w:t>
      </w:r>
      <w:r w:rsidR="00D13A0B" w:rsidRPr="00D13A0B">
        <w:rPr>
          <w:rFonts w:ascii="Georgia" w:hAnsi="Georgia"/>
          <w:sz w:val="24"/>
        </w:rPr>
        <w:t xml:space="preserve">, </w:t>
      </w:r>
      <w:r w:rsidRPr="00D13A0B">
        <w:rPr>
          <w:rFonts w:ascii="Georgia" w:hAnsi="Georgia"/>
          <w:sz w:val="24"/>
        </w:rPr>
        <w:t>Clean water and sanitation</w:t>
      </w:r>
      <w:r w:rsidR="00D13A0B" w:rsidRPr="00D13A0B">
        <w:rPr>
          <w:rFonts w:ascii="Georgia" w:hAnsi="Georgia"/>
          <w:sz w:val="24"/>
        </w:rPr>
        <w:t xml:space="preserve">, </w:t>
      </w:r>
      <w:r w:rsidRPr="00D13A0B">
        <w:rPr>
          <w:rFonts w:ascii="Georgia" w:hAnsi="Georgia"/>
          <w:sz w:val="24"/>
        </w:rPr>
        <w:t>Decent work</w:t>
      </w:r>
      <w:r w:rsidR="00D13A0B" w:rsidRPr="00D13A0B">
        <w:rPr>
          <w:rFonts w:ascii="Georgia" w:hAnsi="Georgia"/>
          <w:sz w:val="24"/>
        </w:rPr>
        <w:t xml:space="preserve">, </w:t>
      </w:r>
      <w:r w:rsidRPr="00D13A0B">
        <w:rPr>
          <w:rFonts w:ascii="Georgia" w:hAnsi="Georgia"/>
          <w:sz w:val="24"/>
        </w:rPr>
        <w:t>and economic development</w:t>
      </w:r>
      <w:r w:rsidR="00D13A0B" w:rsidRPr="00D13A0B">
        <w:rPr>
          <w:rFonts w:ascii="Georgia" w:hAnsi="Georgia"/>
          <w:sz w:val="24"/>
        </w:rPr>
        <w:t xml:space="preserve">, </w:t>
      </w:r>
      <w:r w:rsidRPr="00D13A0B">
        <w:rPr>
          <w:rFonts w:ascii="Georgia" w:hAnsi="Georgia"/>
          <w:sz w:val="24"/>
        </w:rPr>
        <w:t>Reduced inequality</w:t>
      </w:r>
      <w:r w:rsidR="00D13A0B" w:rsidRPr="00D13A0B">
        <w:rPr>
          <w:rFonts w:ascii="Georgia" w:hAnsi="Georgia"/>
          <w:sz w:val="24"/>
        </w:rPr>
        <w:t xml:space="preserve">, </w:t>
      </w:r>
      <w:r w:rsidRPr="00D13A0B">
        <w:rPr>
          <w:rFonts w:ascii="Georgia" w:hAnsi="Georgia"/>
          <w:sz w:val="24"/>
        </w:rPr>
        <w:t>Sustainable cities and communities</w:t>
      </w:r>
      <w:r w:rsidR="00D13A0B" w:rsidRPr="00D13A0B">
        <w:rPr>
          <w:rFonts w:ascii="Georgia" w:hAnsi="Georgia"/>
          <w:sz w:val="24"/>
        </w:rPr>
        <w:t xml:space="preserve">, </w:t>
      </w:r>
      <w:r w:rsidRPr="00D13A0B">
        <w:rPr>
          <w:rFonts w:ascii="Georgia" w:hAnsi="Georgia"/>
          <w:sz w:val="24"/>
        </w:rPr>
        <w:t>Climate action</w:t>
      </w:r>
      <w:r w:rsidR="00D13A0B" w:rsidRPr="00D13A0B">
        <w:rPr>
          <w:rFonts w:ascii="Georgia" w:hAnsi="Georgia"/>
          <w:sz w:val="24"/>
        </w:rPr>
        <w:t xml:space="preserve">, </w:t>
      </w:r>
      <w:r w:rsidRPr="00D13A0B">
        <w:rPr>
          <w:rFonts w:ascii="Georgia" w:hAnsi="Georgia"/>
          <w:sz w:val="24"/>
        </w:rPr>
        <w:t>Peace, justice and strong institutions</w:t>
      </w:r>
      <w:r w:rsidR="00D13A0B" w:rsidRPr="00D13A0B">
        <w:rPr>
          <w:rFonts w:ascii="Georgia" w:hAnsi="Georgia"/>
          <w:sz w:val="24"/>
        </w:rPr>
        <w:t xml:space="preserve">, </w:t>
      </w:r>
      <w:r w:rsidRPr="00D13A0B">
        <w:rPr>
          <w:rFonts w:ascii="Georgia" w:hAnsi="Georgia"/>
          <w:sz w:val="24"/>
        </w:rPr>
        <w:t>Market</w:t>
      </w:r>
      <w:r w:rsidR="00D13A0B" w:rsidRPr="00D13A0B">
        <w:rPr>
          <w:rFonts w:ascii="Georgia" w:hAnsi="Georgia"/>
          <w:sz w:val="24"/>
        </w:rPr>
        <w:t xml:space="preserve">, </w:t>
      </w:r>
      <w:r w:rsidRPr="00D13A0B">
        <w:rPr>
          <w:rFonts w:ascii="Georgia" w:hAnsi="Georgia"/>
          <w:sz w:val="24"/>
        </w:rPr>
        <w:t>Life below water</w:t>
      </w:r>
      <w:r w:rsidR="00D13A0B" w:rsidRPr="00D13A0B">
        <w:rPr>
          <w:rFonts w:ascii="Georgia" w:hAnsi="Georgia"/>
          <w:sz w:val="24"/>
        </w:rPr>
        <w:t>)</w:t>
      </w:r>
    </w:p>
    <w:p w:rsidR="00D13A0B" w:rsidRPr="00D13A0B" w:rsidRDefault="00615E6F" w:rsidP="00D13A0B">
      <w:pPr>
        <w:pStyle w:val="ListParagraph"/>
        <w:numPr>
          <w:ilvl w:val="0"/>
          <w:numId w:val="17"/>
        </w:numPr>
        <w:jc w:val="both"/>
        <w:rPr>
          <w:rFonts w:ascii="Georgia" w:hAnsi="Georgia"/>
          <w:sz w:val="24"/>
        </w:rPr>
      </w:pPr>
      <w:r w:rsidRPr="00D13A0B">
        <w:rPr>
          <w:rFonts w:ascii="Georgia" w:hAnsi="Georgia"/>
          <w:sz w:val="24"/>
        </w:rPr>
        <w:t xml:space="preserve">Agenda 2063; the Africa we want- people well-being, educated citizen, health and wellbeing, transformed economies, modern agriculture and production, </w:t>
      </w:r>
    </w:p>
    <w:p w:rsidR="00D13A0B" w:rsidRPr="00D13A0B" w:rsidRDefault="00615E6F" w:rsidP="00D13A0B">
      <w:pPr>
        <w:pStyle w:val="ListParagraph"/>
        <w:numPr>
          <w:ilvl w:val="0"/>
          <w:numId w:val="17"/>
        </w:numPr>
        <w:jc w:val="both"/>
        <w:rPr>
          <w:rFonts w:ascii="Georgia" w:hAnsi="Georgia"/>
          <w:sz w:val="24"/>
        </w:rPr>
      </w:pPr>
      <w:r w:rsidRPr="00D13A0B">
        <w:rPr>
          <w:rFonts w:ascii="Georgia" w:hAnsi="Georgia"/>
          <w:sz w:val="24"/>
        </w:rPr>
        <w:t>Comprehensive Nationa Development Planning Framework- Vision 2040</w:t>
      </w:r>
    </w:p>
    <w:p w:rsidR="00D13A0B" w:rsidRPr="00D13A0B" w:rsidRDefault="00615E6F" w:rsidP="00D13A0B">
      <w:pPr>
        <w:pStyle w:val="ListParagraph"/>
        <w:numPr>
          <w:ilvl w:val="0"/>
          <w:numId w:val="17"/>
        </w:numPr>
        <w:jc w:val="both"/>
        <w:rPr>
          <w:rFonts w:ascii="Georgia" w:hAnsi="Georgia"/>
          <w:sz w:val="24"/>
        </w:rPr>
      </w:pPr>
      <w:r w:rsidRPr="00D13A0B">
        <w:rPr>
          <w:rFonts w:ascii="Georgia" w:hAnsi="Georgia"/>
          <w:sz w:val="24"/>
        </w:rPr>
        <w:t>NRM Manifesto</w:t>
      </w:r>
    </w:p>
    <w:p w:rsidR="00D13A0B" w:rsidRPr="00D13A0B" w:rsidRDefault="00615E6F" w:rsidP="00D13A0B">
      <w:pPr>
        <w:pStyle w:val="ListParagraph"/>
        <w:numPr>
          <w:ilvl w:val="0"/>
          <w:numId w:val="17"/>
        </w:numPr>
        <w:jc w:val="both"/>
        <w:rPr>
          <w:rFonts w:ascii="Georgia" w:hAnsi="Georgia"/>
          <w:sz w:val="24"/>
        </w:rPr>
      </w:pPr>
      <w:r w:rsidRPr="00D13A0B">
        <w:rPr>
          <w:rFonts w:ascii="Georgia" w:hAnsi="Georgia"/>
          <w:sz w:val="24"/>
        </w:rPr>
        <w:t>The 23 Presidential Strategic Directives</w:t>
      </w:r>
    </w:p>
    <w:p w:rsidR="00D13A0B" w:rsidRPr="00D13A0B" w:rsidRDefault="00615E6F" w:rsidP="00D13A0B">
      <w:pPr>
        <w:pStyle w:val="ListParagraph"/>
        <w:numPr>
          <w:ilvl w:val="0"/>
          <w:numId w:val="17"/>
        </w:numPr>
        <w:jc w:val="both"/>
        <w:rPr>
          <w:rFonts w:ascii="Georgia" w:hAnsi="Georgia"/>
          <w:sz w:val="24"/>
        </w:rPr>
      </w:pPr>
      <w:r w:rsidRPr="00D13A0B">
        <w:rPr>
          <w:rFonts w:ascii="Georgia" w:hAnsi="Georgia"/>
          <w:sz w:val="24"/>
        </w:rPr>
        <w:t>NDP III</w:t>
      </w:r>
    </w:p>
    <w:p w:rsidR="00D13A0B" w:rsidRPr="00D13A0B" w:rsidRDefault="00615E6F" w:rsidP="00D13A0B">
      <w:pPr>
        <w:pStyle w:val="ListParagraph"/>
        <w:numPr>
          <w:ilvl w:val="0"/>
          <w:numId w:val="17"/>
        </w:numPr>
        <w:jc w:val="both"/>
        <w:rPr>
          <w:rFonts w:ascii="Georgia" w:hAnsi="Georgia"/>
          <w:sz w:val="24"/>
        </w:rPr>
      </w:pPr>
      <w:r w:rsidRPr="00D13A0B">
        <w:rPr>
          <w:rFonts w:ascii="Georgia" w:hAnsi="Georgia"/>
          <w:sz w:val="24"/>
        </w:rPr>
        <w:t>Parish Development Model Guidelines</w:t>
      </w:r>
    </w:p>
    <w:p w:rsidR="00615E6F" w:rsidRPr="00D13A0B" w:rsidRDefault="00615E6F" w:rsidP="00D13A0B">
      <w:pPr>
        <w:pStyle w:val="ListParagraph"/>
        <w:numPr>
          <w:ilvl w:val="0"/>
          <w:numId w:val="17"/>
        </w:numPr>
        <w:jc w:val="both"/>
        <w:rPr>
          <w:rFonts w:ascii="Georgia" w:hAnsi="Georgia"/>
          <w:sz w:val="24"/>
        </w:rPr>
      </w:pPr>
      <w:r w:rsidRPr="00D13A0B">
        <w:rPr>
          <w:rFonts w:ascii="Georgia" w:hAnsi="Georgia"/>
          <w:sz w:val="24"/>
        </w:rPr>
        <w:t>The Local Government Development Planning Guidelines 2016/17</w:t>
      </w:r>
    </w:p>
    <w:p w:rsidR="00615E6F" w:rsidRPr="00D13A0B" w:rsidRDefault="00615E6F" w:rsidP="00615E6F">
      <w:pPr>
        <w:jc w:val="both"/>
        <w:rPr>
          <w:rFonts w:ascii="Georgia" w:hAnsi="Georgia"/>
          <w:sz w:val="24"/>
        </w:rPr>
      </w:pPr>
    </w:p>
    <w:p w:rsidR="00615E6F" w:rsidRPr="00D13A0B" w:rsidRDefault="00AA55B5" w:rsidP="00AA55B5">
      <w:pPr>
        <w:pStyle w:val="Heading1"/>
      </w:pPr>
      <w:r>
        <w:t xml:space="preserve">4.0. </w:t>
      </w:r>
      <w:r w:rsidR="00615E6F" w:rsidRPr="00D13A0B">
        <w:t>Process of planning and budgeting</w:t>
      </w:r>
    </w:p>
    <w:p w:rsidR="00AA55B5" w:rsidRDefault="00AA55B5" w:rsidP="00AA55B5">
      <w:pPr>
        <w:pStyle w:val="ListParagraph"/>
        <w:jc w:val="both"/>
        <w:rPr>
          <w:rFonts w:ascii="Georgia" w:hAnsi="Georgia"/>
          <w:sz w:val="24"/>
        </w:rPr>
      </w:pPr>
    </w:p>
    <w:p w:rsidR="00615E6F" w:rsidRPr="00D13A0B" w:rsidRDefault="00615E6F" w:rsidP="00615E6F">
      <w:pPr>
        <w:pStyle w:val="ListParagraph"/>
        <w:numPr>
          <w:ilvl w:val="0"/>
          <w:numId w:val="19"/>
        </w:numPr>
        <w:jc w:val="both"/>
        <w:rPr>
          <w:rFonts w:ascii="Georgia" w:hAnsi="Georgia"/>
          <w:sz w:val="24"/>
        </w:rPr>
      </w:pPr>
      <w:r w:rsidRPr="00D13A0B">
        <w:rPr>
          <w:rFonts w:ascii="Georgia" w:hAnsi="Georgia"/>
          <w:sz w:val="24"/>
        </w:rPr>
        <w:t>Comprehensive review of past performance</w:t>
      </w:r>
    </w:p>
    <w:p w:rsidR="00615E6F" w:rsidRPr="00D13A0B" w:rsidRDefault="00615E6F" w:rsidP="00615E6F">
      <w:pPr>
        <w:pStyle w:val="ListParagraph"/>
        <w:numPr>
          <w:ilvl w:val="0"/>
          <w:numId w:val="19"/>
        </w:numPr>
        <w:jc w:val="both"/>
        <w:rPr>
          <w:rFonts w:ascii="Georgia" w:hAnsi="Georgia"/>
          <w:sz w:val="24"/>
        </w:rPr>
      </w:pPr>
      <w:r w:rsidRPr="00D13A0B">
        <w:rPr>
          <w:rFonts w:ascii="Georgia" w:hAnsi="Georgia"/>
          <w:sz w:val="24"/>
        </w:rPr>
        <w:t>Higher level consultation with stakeholders and estimation</w:t>
      </w:r>
    </w:p>
    <w:p w:rsidR="00615E6F" w:rsidRPr="00D13A0B" w:rsidRDefault="00615E6F" w:rsidP="00615E6F">
      <w:pPr>
        <w:pStyle w:val="ListParagraph"/>
        <w:numPr>
          <w:ilvl w:val="0"/>
          <w:numId w:val="19"/>
        </w:numPr>
        <w:jc w:val="both"/>
        <w:rPr>
          <w:rFonts w:ascii="Georgia" w:hAnsi="Georgia"/>
          <w:sz w:val="24"/>
        </w:rPr>
      </w:pPr>
      <w:r w:rsidRPr="00D13A0B">
        <w:rPr>
          <w:rFonts w:ascii="Georgia" w:hAnsi="Georgia"/>
          <w:sz w:val="24"/>
        </w:rPr>
        <w:lastRenderedPageBreak/>
        <w:t>Issuance of indicative planning figure to the different entities and guidelines- first budget call circular</w:t>
      </w:r>
    </w:p>
    <w:p w:rsidR="00615E6F" w:rsidRPr="00D13A0B" w:rsidRDefault="00615E6F" w:rsidP="00615E6F">
      <w:pPr>
        <w:pStyle w:val="ListParagraph"/>
        <w:numPr>
          <w:ilvl w:val="0"/>
          <w:numId w:val="19"/>
        </w:numPr>
        <w:jc w:val="both"/>
        <w:rPr>
          <w:rFonts w:ascii="Georgia" w:hAnsi="Georgia"/>
          <w:sz w:val="24"/>
        </w:rPr>
      </w:pPr>
      <w:r w:rsidRPr="00D13A0B">
        <w:rPr>
          <w:rFonts w:ascii="Georgia" w:hAnsi="Georgia"/>
          <w:sz w:val="24"/>
        </w:rPr>
        <w:t>Technical consultation and review</w:t>
      </w:r>
    </w:p>
    <w:p w:rsidR="00615E6F" w:rsidRPr="00D13A0B" w:rsidRDefault="00615E6F" w:rsidP="00615E6F">
      <w:pPr>
        <w:pStyle w:val="ListParagraph"/>
        <w:numPr>
          <w:ilvl w:val="0"/>
          <w:numId w:val="19"/>
        </w:numPr>
        <w:jc w:val="both"/>
        <w:rPr>
          <w:rFonts w:ascii="Georgia" w:hAnsi="Georgia"/>
          <w:sz w:val="24"/>
        </w:rPr>
      </w:pPr>
      <w:r w:rsidRPr="00D13A0B">
        <w:rPr>
          <w:rFonts w:ascii="Georgia" w:hAnsi="Georgia"/>
          <w:sz w:val="24"/>
        </w:rPr>
        <w:t>Consultative engagement with citizens for priorities</w:t>
      </w:r>
    </w:p>
    <w:p w:rsidR="00615E6F" w:rsidRPr="00D13A0B" w:rsidRDefault="00615E6F" w:rsidP="00615E6F">
      <w:pPr>
        <w:pStyle w:val="ListParagraph"/>
        <w:numPr>
          <w:ilvl w:val="0"/>
          <w:numId w:val="19"/>
        </w:numPr>
        <w:jc w:val="both"/>
        <w:rPr>
          <w:rFonts w:ascii="Georgia" w:hAnsi="Georgia"/>
          <w:sz w:val="24"/>
        </w:rPr>
      </w:pPr>
      <w:r w:rsidRPr="00D13A0B">
        <w:rPr>
          <w:rFonts w:ascii="Georgia" w:hAnsi="Georgia"/>
          <w:sz w:val="24"/>
        </w:rPr>
        <w:t>Compilation and costing of budget estimates</w:t>
      </w:r>
    </w:p>
    <w:p w:rsidR="00615E6F" w:rsidRPr="00D13A0B" w:rsidRDefault="00615E6F" w:rsidP="00615E6F">
      <w:pPr>
        <w:pStyle w:val="ListParagraph"/>
        <w:numPr>
          <w:ilvl w:val="0"/>
          <w:numId w:val="19"/>
        </w:numPr>
        <w:jc w:val="both"/>
        <w:rPr>
          <w:rFonts w:ascii="Georgia" w:hAnsi="Georgia"/>
          <w:sz w:val="24"/>
        </w:rPr>
      </w:pPr>
      <w:r w:rsidRPr="00D13A0B">
        <w:rPr>
          <w:rFonts w:ascii="Georgia" w:hAnsi="Georgia"/>
          <w:sz w:val="24"/>
        </w:rPr>
        <w:t>Review estimates and compilation of national budget framework papers</w:t>
      </w:r>
    </w:p>
    <w:p w:rsidR="00615E6F" w:rsidRPr="00D13A0B" w:rsidRDefault="00615E6F" w:rsidP="00615E6F">
      <w:pPr>
        <w:pStyle w:val="ListParagraph"/>
        <w:numPr>
          <w:ilvl w:val="0"/>
          <w:numId w:val="19"/>
        </w:numPr>
        <w:jc w:val="both"/>
        <w:rPr>
          <w:rFonts w:ascii="Georgia" w:hAnsi="Georgia"/>
          <w:sz w:val="24"/>
        </w:rPr>
      </w:pPr>
      <w:r w:rsidRPr="00D13A0B">
        <w:rPr>
          <w:rFonts w:ascii="Georgia" w:hAnsi="Georgia"/>
          <w:sz w:val="24"/>
        </w:rPr>
        <w:t>Issue of final resource envelopes to entities</w:t>
      </w:r>
    </w:p>
    <w:p w:rsidR="00615E6F" w:rsidRPr="00D13A0B" w:rsidRDefault="00615E6F" w:rsidP="00615E6F">
      <w:pPr>
        <w:pStyle w:val="ListParagraph"/>
        <w:numPr>
          <w:ilvl w:val="0"/>
          <w:numId w:val="19"/>
        </w:numPr>
        <w:jc w:val="both"/>
        <w:rPr>
          <w:rFonts w:ascii="Georgia" w:hAnsi="Georgia"/>
          <w:sz w:val="24"/>
        </w:rPr>
      </w:pPr>
      <w:r w:rsidRPr="00D13A0B">
        <w:rPr>
          <w:rFonts w:ascii="Georgia" w:hAnsi="Georgia"/>
          <w:sz w:val="24"/>
        </w:rPr>
        <w:t>Review of priorities by entities and drafting of final work-plans</w:t>
      </w:r>
    </w:p>
    <w:p w:rsidR="00615E6F" w:rsidRPr="000A6441" w:rsidRDefault="00615E6F" w:rsidP="00615E6F">
      <w:pPr>
        <w:pStyle w:val="ListParagraph"/>
        <w:numPr>
          <w:ilvl w:val="0"/>
          <w:numId w:val="19"/>
        </w:numPr>
        <w:jc w:val="both"/>
        <w:rPr>
          <w:rFonts w:ascii="Georgia" w:hAnsi="Georgia"/>
          <w:sz w:val="24"/>
          <w:szCs w:val="24"/>
        </w:rPr>
      </w:pPr>
      <w:r w:rsidRPr="000A6441">
        <w:rPr>
          <w:rFonts w:ascii="Georgia" w:hAnsi="Georgia"/>
          <w:sz w:val="24"/>
          <w:szCs w:val="24"/>
        </w:rPr>
        <w:t>Review priorities by entities and drafting of final work-plans</w:t>
      </w:r>
    </w:p>
    <w:p w:rsidR="00615E6F" w:rsidRPr="000A6441" w:rsidRDefault="00615E6F" w:rsidP="00D13A0B">
      <w:pPr>
        <w:pStyle w:val="ListParagraph"/>
        <w:jc w:val="both"/>
        <w:rPr>
          <w:rFonts w:ascii="Georgia" w:hAnsi="Georgia"/>
          <w:sz w:val="24"/>
          <w:szCs w:val="24"/>
        </w:rPr>
      </w:pPr>
    </w:p>
    <w:p w:rsidR="00615E6F" w:rsidRPr="00AA55B5" w:rsidRDefault="00AA55B5" w:rsidP="00AA55B5">
      <w:pPr>
        <w:pStyle w:val="Heading2"/>
        <w:rPr>
          <w:color w:val="00B0F0"/>
        </w:rPr>
      </w:pPr>
      <w:r>
        <w:rPr>
          <w:color w:val="00B0F0"/>
        </w:rPr>
        <w:t xml:space="preserve">4.1. </w:t>
      </w:r>
      <w:r w:rsidR="00615E6F" w:rsidRPr="00AA55B5">
        <w:rPr>
          <w:color w:val="00B0F0"/>
        </w:rPr>
        <w:t>Avenues for Participation</w:t>
      </w:r>
    </w:p>
    <w:p w:rsidR="00615E6F" w:rsidRPr="000A6441" w:rsidRDefault="00615E6F" w:rsidP="00615E6F">
      <w:pPr>
        <w:jc w:val="both"/>
        <w:rPr>
          <w:rFonts w:ascii="Georgia" w:hAnsi="Georgia"/>
          <w:sz w:val="24"/>
          <w:szCs w:val="24"/>
        </w:rPr>
      </w:pPr>
      <w:r w:rsidRPr="000A6441">
        <w:rPr>
          <w:rFonts w:ascii="Georgia" w:hAnsi="Georgia"/>
          <w:b/>
          <w:sz w:val="24"/>
          <w:szCs w:val="24"/>
        </w:rPr>
        <w:t>Local Level</w:t>
      </w:r>
    </w:p>
    <w:p w:rsidR="00615E6F" w:rsidRPr="000A6441" w:rsidRDefault="00615E6F" w:rsidP="00615E6F">
      <w:pPr>
        <w:pStyle w:val="ListParagraph"/>
        <w:numPr>
          <w:ilvl w:val="0"/>
          <w:numId w:val="15"/>
        </w:numPr>
        <w:jc w:val="both"/>
        <w:rPr>
          <w:rFonts w:ascii="Georgia" w:hAnsi="Georgia"/>
          <w:sz w:val="24"/>
          <w:szCs w:val="24"/>
        </w:rPr>
      </w:pPr>
      <w:r w:rsidRPr="000A6441">
        <w:rPr>
          <w:rFonts w:ascii="Georgia" w:hAnsi="Georgia"/>
          <w:sz w:val="24"/>
          <w:szCs w:val="24"/>
        </w:rPr>
        <w:t>Parish consultative meetings; identification of development priorities</w:t>
      </w:r>
    </w:p>
    <w:p w:rsidR="00615E6F" w:rsidRPr="000A6441" w:rsidRDefault="00615E6F" w:rsidP="00615E6F">
      <w:pPr>
        <w:pStyle w:val="ListParagraph"/>
        <w:numPr>
          <w:ilvl w:val="0"/>
          <w:numId w:val="15"/>
        </w:numPr>
        <w:jc w:val="both"/>
        <w:rPr>
          <w:rFonts w:ascii="Georgia" w:hAnsi="Georgia"/>
          <w:sz w:val="24"/>
          <w:szCs w:val="24"/>
        </w:rPr>
      </w:pPr>
      <w:r w:rsidRPr="000A6441">
        <w:rPr>
          <w:rFonts w:ascii="Georgia" w:hAnsi="Georgia"/>
          <w:sz w:val="24"/>
          <w:szCs w:val="24"/>
        </w:rPr>
        <w:t>Division consultative conference</w:t>
      </w:r>
    </w:p>
    <w:p w:rsidR="00615E6F" w:rsidRPr="000A6441" w:rsidRDefault="00615E6F" w:rsidP="00615E6F">
      <w:pPr>
        <w:pStyle w:val="ListParagraph"/>
        <w:numPr>
          <w:ilvl w:val="0"/>
          <w:numId w:val="15"/>
        </w:numPr>
        <w:jc w:val="both"/>
        <w:rPr>
          <w:rFonts w:ascii="Georgia" w:hAnsi="Georgia"/>
          <w:sz w:val="24"/>
          <w:szCs w:val="24"/>
        </w:rPr>
      </w:pPr>
      <w:r w:rsidRPr="000A6441">
        <w:rPr>
          <w:rFonts w:ascii="Georgia" w:hAnsi="Georgia"/>
          <w:sz w:val="24"/>
          <w:szCs w:val="24"/>
        </w:rPr>
        <w:t>Budget advocacy- council lobbying</w:t>
      </w:r>
    </w:p>
    <w:p w:rsidR="00615E6F" w:rsidRPr="000A6441" w:rsidRDefault="00615E6F" w:rsidP="00615E6F">
      <w:pPr>
        <w:jc w:val="both"/>
        <w:rPr>
          <w:rFonts w:ascii="Georgia" w:hAnsi="Georgia"/>
          <w:sz w:val="24"/>
          <w:szCs w:val="24"/>
        </w:rPr>
      </w:pPr>
    </w:p>
    <w:p w:rsidR="00615E6F" w:rsidRPr="000A6441" w:rsidRDefault="00615E6F" w:rsidP="00615E6F">
      <w:pPr>
        <w:jc w:val="both"/>
        <w:rPr>
          <w:rFonts w:ascii="Georgia" w:hAnsi="Georgia"/>
          <w:b/>
          <w:sz w:val="24"/>
          <w:szCs w:val="24"/>
        </w:rPr>
      </w:pPr>
      <w:r w:rsidRPr="000A6441">
        <w:rPr>
          <w:rFonts w:ascii="Georgia" w:hAnsi="Georgia"/>
          <w:b/>
          <w:sz w:val="24"/>
          <w:szCs w:val="24"/>
        </w:rPr>
        <w:t>National level</w:t>
      </w:r>
    </w:p>
    <w:p w:rsidR="00615E6F" w:rsidRPr="000A6441" w:rsidRDefault="00615E6F" w:rsidP="00615E6F">
      <w:pPr>
        <w:pStyle w:val="ListParagraph"/>
        <w:numPr>
          <w:ilvl w:val="0"/>
          <w:numId w:val="15"/>
        </w:numPr>
        <w:jc w:val="both"/>
        <w:rPr>
          <w:rFonts w:ascii="Georgia" w:hAnsi="Georgia"/>
          <w:sz w:val="24"/>
          <w:szCs w:val="24"/>
        </w:rPr>
      </w:pPr>
      <w:r w:rsidRPr="000A6441">
        <w:rPr>
          <w:rFonts w:ascii="Georgia" w:hAnsi="Georgia"/>
          <w:sz w:val="24"/>
          <w:szCs w:val="24"/>
        </w:rPr>
        <w:t>Budget advocacy at national consultations and performance review- civil society fora</w:t>
      </w:r>
    </w:p>
    <w:p w:rsidR="00615E6F" w:rsidRPr="000A6441" w:rsidRDefault="00615E6F" w:rsidP="00615E6F">
      <w:pPr>
        <w:pStyle w:val="ListParagraph"/>
        <w:numPr>
          <w:ilvl w:val="0"/>
          <w:numId w:val="15"/>
        </w:numPr>
        <w:jc w:val="both"/>
        <w:rPr>
          <w:rFonts w:ascii="Georgia" w:hAnsi="Georgia"/>
          <w:sz w:val="24"/>
          <w:szCs w:val="24"/>
        </w:rPr>
      </w:pPr>
      <w:r w:rsidRPr="000A6441">
        <w:rPr>
          <w:rFonts w:ascii="Georgia" w:hAnsi="Georgia"/>
          <w:sz w:val="24"/>
          <w:szCs w:val="24"/>
        </w:rPr>
        <w:t>Participation in parliamentary budget committee consultation</w:t>
      </w:r>
    </w:p>
    <w:p w:rsidR="00615E6F" w:rsidRPr="000A6441" w:rsidRDefault="00615E6F" w:rsidP="00615E6F">
      <w:pPr>
        <w:jc w:val="both"/>
        <w:rPr>
          <w:b/>
        </w:rPr>
      </w:pPr>
    </w:p>
    <w:p w:rsidR="000A6441" w:rsidRPr="000A6441" w:rsidRDefault="00AA55B5" w:rsidP="00AA55B5">
      <w:pPr>
        <w:pStyle w:val="Heading1"/>
      </w:pPr>
      <w:r>
        <w:t xml:space="preserve">5.0. </w:t>
      </w:r>
      <w:r w:rsidR="000A6441" w:rsidRPr="000A6441">
        <w:t>Comments and Questions</w:t>
      </w:r>
    </w:p>
    <w:p w:rsidR="00AA55B5" w:rsidRPr="00AA55B5" w:rsidRDefault="00AA55B5" w:rsidP="00AA55B5">
      <w:pPr>
        <w:pStyle w:val="ListParagraph"/>
        <w:jc w:val="both"/>
        <w:rPr>
          <w:rFonts w:ascii="Georgia" w:hAnsi="Georgia"/>
          <w:i/>
          <w:sz w:val="24"/>
        </w:rPr>
      </w:pPr>
    </w:p>
    <w:p w:rsidR="000A6441" w:rsidRPr="000A6441" w:rsidRDefault="000A6441" w:rsidP="000A6441">
      <w:pPr>
        <w:pStyle w:val="ListParagraph"/>
        <w:numPr>
          <w:ilvl w:val="0"/>
          <w:numId w:val="20"/>
        </w:numPr>
        <w:jc w:val="both"/>
        <w:rPr>
          <w:rFonts w:ascii="Georgia" w:hAnsi="Georgia"/>
          <w:i/>
          <w:sz w:val="24"/>
        </w:rPr>
      </w:pPr>
      <w:r w:rsidRPr="000A6441">
        <w:rPr>
          <w:rFonts w:ascii="Georgia" w:hAnsi="Georgia"/>
          <w:i/>
          <w:color w:val="002060"/>
          <w:sz w:val="24"/>
        </w:rPr>
        <w:t>An LC1 chairperson from Kampala division stated that Refugees usually never turn up for meetings when invited.  This could be an approach problem.  The system is not as discriminative as stated but often refugees discriminate themselves.  What can we do in such a situation?</w:t>
      </w:r>
      <w:r w:rsidRPr="000A6441">
        <w:rPr>
          <w:rFonts w:ascii="Georgia" w:hAnsi="Georgia"/>
          <w:i/>
          <w:sz w:val="24"/>
        </w:rPr>
        <w:t xml:space="preserve">  </w:t>
      </w:r>
    </w:p>
    <w:p w:rsidR="000A6441" w:rsidRDefault="000A6441" w:rsidP="000A6441">
      <w:pPr>
        <w:pStyle w:val="ListParagraph"/>
        <w:jc w:val="both"/>
        <w:rPr>
          <w:rFonts w:ascii="Georgia" w:hAnsi="Georgia"/>
          <w:sz w:val="24"/>
        </w:rPr>
      </w:pPr>
      <w:r w:rsidRPr="000A6441">
        <w:rPr>
          <w:rFonts w:ascii="Georgia" w:hAnsi="Georgia"/>
          <w:sz w:val="24"/>
        </w:rPr>
        <w:t>The facilitator guided that there is a need for mindset change for not only the refugees but also for the host community members.  Refugees are vulnerable sometimes as a result of the language barrier.  They need to open up and co-exist with each other.</w:t>
      </w:r>
    </w:p>
    <w:p w:rsidR="000A6441" w:rsidRPr="000A6441" w:rsidRDefault="000A6441" w:rsidP="000A6441">
      <w:pPr>
        <w:pStyle w:val="ListParagraph"/>
        <w:jc w:val="both"/>
        <w:rPr>
          <w:rFonts w:ascii="Georgia" w:hAnsi="Georgia"/>
          <w:sz w:val="24"/>
          <w:szCs w:val="24"/>
        </w:rPr>
      </w:pPr>
      <w:r>
        <w:rPr>
          <w:rFonts w:ascii="Georgia" w:hAnsi="Georgia"/>
          <w:sz w:val="24"/>
        </w:rPr>
        <w:t xml:space="preserve">A female participants also appreciated the need for co-existing.  “we need </w:t>
      </w:r>
      <w:r w:rsidRPr="000A6441">
        <w:rPr>
          <w:rFonts w:ascii="Georgia" w:hAnsi="Georgia"/>
          <w:sz w:val="24"/>
          <w:szCs w:val="24"/>
        </w:rPr>
        <w:t>to adjust and fit into the different cultures and societies.</w:t>
      </w:r>
    </w:p>
    <w:p w:rsidR="000A6441" w:rsidRPr="000A6441" w:rsidRDefault="000A6441" w:rsidP="000A6441">
      <w:pPr>
        <w:pStyle w:val="ListParagraph"/>
        <w:jc w:val="both"/>
        <w:rPr>
          <w:rFonts w:ascii="Georgia" w:hAnsi="Georgia"/>
          <w:sz w:val="24"/>
        </w:rPr>
      </w:pPr>
    </w:p>
    <w:p w:rsidR="000A6441" w:rsidRPr="000A6441" w:rsidRDefault="000A6441" w:rsidP="000A6441">
      <w:pPr>
        <w:pStyle w:val="ListParagraph"/>
        <w:numPr>
          <w:ilvl w:val="0"/>
          <w:numId w:val="20"/>
        </w:numPr>
        <w:jc w:val="both"/>
        <w:rPr>
          <w:rFonts w:ascii="Georgia" w:hAnsi="Georgia"/>
          <w:sz w:val="24"/>
          <w:szCs w:val="24"/>
        </w:rPr>
      </w:pPr>
      <w:r>
        <w:rPr>
          <w:rFonts w:ascii="Georgia" w:hAnsi="Georgia"/>
          <w:i/>
          <w:color w:val="002060"/>
          <w:sz w:val="24"/>
        </w:rPr>
        <w:t>“</w:t>
      </w:r>
      <w:r w:rsidRPr="000A6441">
        <w:rPr>
          <w:rFonts w:ascii="Georgia" w:hAnsi="Georgia"/>
          <w:i/>
          <w:color w:val="002060"/>
          <w:sz w:val="24"/>
        </w:rPr>
        <w:t xml:space="preserve">Some refugees do not introduce themselves to the LC1 chairperson and stay in </w:t>
      </w:r>
      <w:r w:rsidRPr="000A6441">
        <w:rPr>
          <w:rFonts w:ascii="Georgia" w:hAnsi="Georgia"/>
          <w:i/>
          <w:color w:val="002060"/>
          <w:sz w:val="24"/>
          <w:szCs w:val="24"/>
        </w:rPr>
        <w:t xml:space="preserve">the community.  Because of that, they cannot even participate in the community activities”.  </w:t>
      </w:r>
      <w:r w:rsidRPr="000A6441">
        <w:rPr>
          <w:rFonts w:ascii="Georgia" w:hAnsi="Georgia"/>
          <w:sz w:val="24"/>
          <w:szCs w:val="24"/>
        </w:rPr>
        <w:t xml:space="preserve">Commented a refugee from Rwanda.  </w:t>
      </w:r>
    </w:p>
    <w:p w:rsidR="000A6441" w:rsidRPr="000A6441" w:rsidRDefault="000A6441" w:rsidP="000A6441">
      <w:pPr>
        <w:pStyle w:val="ListParagraph"/>
        <w:jc w:val="both"/>
        <w:rPr>
          <w:rFonts w:ascii="Georgia" w:hAnsi="Georgia"/>
          <w:sz w:val="24"/>
          <w:szCs w:val="24"/>
        </w:rPr>
      </w:pPr>
      <w:r w:rsidRPr="000A6441">
        <w:rPr>
          <w:rFonts w:ascii="Georgia" w:hAnsi="Georgia"/>
          <w:sz w:val="24"/>
          <w:szCs w:val="24"/>
        </w:rPr>
        <w:t>The same person shared that, she was forced to learn to speak Luganda in order to fit.</w:t>
      </w:r>
    </w:p>
    <w:p w:rsidR="000A6441" w:rsidRPr="000A6441" w:rsidRDefault="000A6441" w:rsidP="000A6441">
      <w:pPr>
        <w:pStyle w:val="ListParagraph"/>
        <w:jc w:val="both"/>
        <w:rPr>
          <w:rFonts w:ascii="Georgia" w:hAnsi="Georgia"/>
          <w:i/>
          <w:color w:val="002060"/>
          <w:sz w:val="24"/>
          <w:szCs w:val="24"/>
        </w:rPr>
      </w:pPr>
    </w:p>
    <w:p w:rsidR="000A6441" w:rsidRPr="000A6441" w:rsidRDefault="000A6441" w:rsidP="000A6441">
      <w:pPr>
        <w:pStyle w:val="ListParagraph"/>
        <w:numPr>
          <w:ilvl w:val="0"/>
          <w:numId w:val="20"/>
        </w:numPr>
        <w:jc w:val="both"/>
        <w:rPr>
          <w:rFonts w:ascii="Georgia" w:hAnsi="Georgia"/>
          <w:sz w:val="24"/>
          <w:szCs w:val="24"/>
        </w:rPr>
      </w:pPr>
      <w:r w:rsidRPr="000A6441">
        <w:rPr>
          <w:rFonts w:ascii="Georgia" w:hAnsi="Georgia"/>
          <w:i/>
          <w:color w:val="002060"/>
          <w:sz w:val="24"/>
          <w:szCs w:val="24"/>
        </w:rPr>
        <w:t>Ba refugee batuyita ba Museveni. Nti ffe tumulonda.  In fact refugees are so insecure during election.  Recently, refugees were not considered for the nationally distributed mosquito nets claiming that UNHCR will give us”</w:t>
      </w:r>
      <w:r w:rsidRPr="000A6441">
        <w:rPr>
          <w:rFonts w:ascii="Georgia" w:hAnsi="Georgia"/>
          <w:sz w:val="24"/>
          <w:szCs w:val="24"/>
        </w:rPr>
        <w:t xml:space="preserve"> commented a refugee from Congo.</w:t>
      </w:r>
    </w:p>
    <w:p w:rsidR="000A6441" w:rsidRPr="000A6441" w:rsidRDefault="000A6441" w:rsidP="000A6441">
      <w:pPr>
        <w:pStyle w:val="ListParagraph"/>
        <w:jc w:val="both"/>
        <w:rPr>
          <w:rFonts w:ascii="Georgia" w:hAnsi="Georgia"/>
          <w:sz w:val="24"/>
          <w:szCs w:val="24"/>
        </w:rPr>
      </w:pPr>
      <w:r w:rsidRPr="000A6441">
        <w:rPr>
          <w:rFonts w:ascii="Georgia" w:hAnsi="Georgia"/>
          <w:sz w:val="24"/>
          <w:szCs w:val="24"/>
        </w:rPr>
        <w:lastRenderedPageBreak/>
        <w:t xml:space="preserve">It is wrong to discriminate refugees.  They are also </w:t>
      </w:r>
      <w:r>
        <w:rPr>
          <w:rFonts w:ascii="Georgia" w:hAnsi="Georgia"/>
          <w:sz w:val="24"/>
          <w:szCs w:val="24"/>
        </w:rPr>
        <w:t>e</w:t>
      </w:r>
      <w:r w:rsidR="009E735D">
        <w:rPr>
          <w:rFonts w:ascii="Georgia" w:hAnsi="Georgia"/>
          <w:sz w:val="24"/>
          <w:szCs w:val="24"/>
        </w:rPr>
        <w:t>n</w:t>
      </w:r>
      <w:r w:rsidRPr="000A6441">
        <w:rPr>
          <w:rFonts w:ascii="Georgia" w:hAnsi="Georgia"/>
          <w:sz w:val="24"/>
          <w:szCs w:val="24"/>
        </w:rPr>
        <w:t>titled to all social services” reported the facilitator.</w:t>
      </w:r>
    </w:p>
    <w:p w:rsidR="000A6441" w:rsidRDefault="000A6441" w:rsidP="000A6441">
      <w:pPr>
        <w:pStyle w:val="ListParagraph"/>
        <w:jc w:val="both"/>
      </w:pPr>
    </w:p>
    <w:p w:rsidR="000A6441" w:rsidRPr="00314EA6" w:rsidRDefault="009E735D" w:rsidP="000A6441">
      <w:pPr>
        <w:pStyle w:val="ListParagraph"/>
        <w:numPr>
          <w:ilvl w:val="0"/>
          <w:numId w:val="20"/>
        </w:numPr>
        <w:jc w:val="both"/>
        <w:rPr>
          <w:rFonts w:ascii="Georgia" w:hAnsi="Georgia"/>
          <w:i/>
          <w:sz w:val="24"/>
          <w:szCs w:val="24"/>
        </w:rPr>
      </w:pPr>
      <w:r w:rsidRPr="00314EA6">
        <w:rPr>
          <w:rFonts w:ascii="Georgia" w:hAnsi="Georgia"/>
          <w:i/>
          <w:color w:val="002060"/>
          <w:sz w:val="24"/>
        </w:rPr>
        <w:t>“</w:t>
      </w:r>
      <w:r w:rsidR="000A6441" w:rsidRPr="00314EA6">
        <w:rPr>
          <w:rFonts w:ascii="Georgia" w:hAnsi="Georgia"/>
          <w:i/>
          <w:color w:val="002060"/>
          <w:sz w:val="24"/>
        </w:rPr>
        <w:t xml:space="preserve">Funding to refugees </w:t>
      </w:r>
      <w:r w:rsidRPr="00314EA6">
        <w:rPr>
          <w:rFonts w:ascii="Georgia" w:hAnsi="Georgia"/>
          <w:i/>
          <w:color w:val="002060"/>
          <w:sz w:val="24"/>
        </w:rPr>
        <w:t>is not clear.  Refugees are well funded but why is it that they want to claim our national budget but they exclusively get their funding from Norwegian Aid and Others but do not give us?</w:t>
      </w:r>
      <w:r w:rsidR="000A6441" w:rsidRPr="00314EA6">
        <w:rPr>
          <w:rFonts w:ascii="Georgia" w:hAnsi="Georgia"/>
          <w:i/>
          <w:color w:val="002060"/>
          <w:sz w:val="24"/>
        </w:rPr>
        <w:t xml:space="preserve"> </w:t>
      </w:r>
      <w:r w:rsidRPr="00314EA6">
        <w:rPr>
          <w:rFonts w:ascii="Georgia" w:hAnsi="Georgia"/>
          <w:i/>
          <w:color w:val="002060"/>
          <w:sz w:val="24"/>
        </w:rPr>
        <w:t>Is all funding to refugees from our natio</w:t>
      </w:r>
      <w:r w:rsidRPr="00314EA6">
        <w:rPr>
          <w:rFonts w:ascii="Georgia" w:hAnsi="Georgia"/>
          <w:i/>
          <w:color w:val="002060"/>
          <w:sz w:val="24"/>
          <w:szCs w:val="24"/>
        </w:rPr>
        <w:t>nal</w:t>
      </w:r>
      <w:r w:rsidR="000A6441" w:rsidRPr="00314EA6">
        <w:rPr>
          <w:rFonts w:ascii="Georgia" w:hAnsi="Georgia"/>
          <w:i/>
          <w:color w:val="002060"/>
          <w:sz w:val="24"/>
          <w:szCs w:val="24"/>
        </w:rPr>
        <w:t xml:space="preserve"> budget (tax payers)</w:t>
      </w:r>
      <w:r w:rsidRPr="00314EA6">
        <w:rPr>
          <w:rFonts w:ascii="Georgia" w:hAnsi="Georgia"/>
          <w:i/>
          <w:color w:val="002060"/>
          <w:sz w:val="24"/>
          <w:szCs w:val="24"/>
        </w:rPr>
        <w:t>?</w:t>
      </w:r>
      <w:r w:rsidR="000A6441" w:rsidRPr="00314EA6">
        <w:rPr>
          <w:rFonts w:ascii="Georgia" w:hAnsi="Georgia"/>
          <w:i/>
          <w:sz w:val="24"/>
          <w:szCs w:val="24"/>
        </w:rPr>
        <w:t xml:space="preserve"> </w:t>
      </w:r>
    </w:p>
    <w:p w:rsidR="00314EA6" w:rsidRPr="00C61673" w:rsidRDefault="00314EA6" w:rsidP="00314EA6">
      <w:pPr>
        <w:pStyle w:val="ListParagraph"/>
        <w:jc w:val="both"/>
        <w:rPr>
          <w:rFonts w:ascii="Georgia" w:hAnsi="Georgia"/>
          <w:i/>
          <w:sz w:val="24"/>
          <w:szCs w:val="24"/>
        </w:rPr>
      </w:pPr>
      <w:r w:rsidRPr="00314EA6">
        <w:rPr>
          <w:rFonts w:ascii="Georgia" w:hAnsi="Georgia"/>
          <w:sz w:val="24"/>
          <w:szCs w:val="24"/>
        </w:rPr>
        <w:t>The response from the facilitator showed that g</w:t>
      </w:r>
      <w:r w:rsidR="000A6441" w:rsidRPr="00314EA6">
        <w:rPr>
          <w:rFonts w:ascii="Georgia" w:hAnsi="Georgia"/>
          <w:sz w:val="24"/>
          <w:szCs w:val="24"/>
        </w:rPr>
        <w:t>overnment resources come from different sources- tax pa</w:t>
      </w:r>
      <w:r w:rsidR="009E735D" w:rsidRPr="00314EA6">
        <w:rPr>
          <w:rFonts w:ascii="Georgia" w:hAnsi="Georgia"/>
          <w:sz w:val="24"/>
          <w:szCs w:val="24"/>
        </w:rPr>
        <w:t>yers, donors,</w:t>
      </w:r>
      <w:r w:rsidR="000A6441" w:rsidRPr="00314EA6">
        <w:rPr>
          <w:rFonts w:ascii="Georgia" w:hAnsi="Georgia"/>
          <w:sz w:val="24"/>
          <w:szCs w:val="24"/>
        </w:rPr>
        <w:t xml:space="preserve"> grant</w:t>
      </w:r>
      <w:r w:rsidR="009E735D" w:rsidRPr="00314EA6">
        <w:rPr>
          <w:rFonts w:ascii="Georgia" w:hAnsi="Georgia"/>
          <w:sz w:val="24"/>
          <w:szCs w:val="24"/>
        </w:rPr>
        <w:t xml:space="preserve"> and </w:t>
      </w:r>
      <w:r w:rsidR="000A6441" w:rsidRPr="00314EA6">
        <w:rPr>
          <w:rFonts w:ascii="Georgia" w:hAnsi="Georgia"/>
          <w:sz w:val="24"/>
          <w:szCs w:val="24"/>
        </w:rPr>
        <w:t>loans</w:t>
      </w:r>
      <w:r w:rsidRPr="00314EA6">
        <w:rPr>
          <w:rFonts w:ascii="Georgia" w:hAnsi="Georgia"/>
          <w:sz w:val="24"/>
          <w:szCs w:val="24"/>
        </w:rPr>
        <w:t>.  R</w:t>
      </w:r>
      <w:r w:rsidR="000A6441" w:rsidRPr="00314EA6">
        <w:rPr>
          <w:rFonts w:ascii="Georgia" w:hAnsi="Georgia"/>
          <w:sz w:val="24"/>
          <w:szCs w:val="24"/>
        </w:rPr>
        <w:t xml:space="preserve">efugee response resources </w:t>
      </w:r>
      <w:r w:rsidRPr="00314EA6">
        <w:rPr>
          <w:rFonts w:ascii="Georgia" w:hAnsi="Georgia"/>
          <w:sz w:val="24"/>
          <w:szCs w:val="24"/>
        </w:rPr>
        <w:t xml:space="preserve">are also </w:t>
      </w:r>
      <w:r w:rsidR="000A6441" w:rsidRPr="00314EA6">
        <w:rPr>
          <w:rFonts w:ascii="Georgia" w:hAnsi="Georgia"/>
          <w:sz w:val="24"/>
          <w:szCs w:val="24"/>
        </w:rPr>
        <w:t xml:space="preserve">appropriated.  </w:t>
      </w:r>
      <w:r w:rsidRPr="00314EA6">
        <w:rPr>
          <w:rFonts w:ascii="Georgia" w:hAnsi="Georgia"/>
          <w:sz w:val="24"/>
          <w:szCs w:val="24"/>
        </w:rPr>
        <w:t>Usually u</w:t>
      </w:r>
      <w:r w:rsidR="000A6441" w:rsidRPr="00314EA6">
        <w:rPr>
          <w:rFonts w:ascii="Georgia" w:hAnsi="Georgia"/>
          <w:sz w:val="24"/>
          <w:szCs w:val="24"/>
        </w:rPr>
        <w:t xml:space="preserve">rban refugees </w:t>
      </w:r>
      <w:r w:rsidRPr="00314EA6">
        <w:rPr>
          <w:rFonts w:ascii="Georgia" w:hAnsi="Georgia"/>
          <w:sz w:val="24"/>
          <w:szCs w:val="24"/>
        </w:rPr>
        <w:t>do not receive exclusive funds from government.  Their services are integrated into the national budgets under the governance and security theme.  This is because urban refugee are thought to be self-reliant.  But even then there are vulnerable refugees.  So non-governmental organisations like PLAVU and IRC come in to assist them.  Th</w:t>
      </w:r>
      <w:r w:rsidRPr="00C61673">
        <w:rPr>
          <w:rFonts w:ascii="Georgia" w:hAnsi="Georgia"/>
          <w:sz w:val="24"/>
          <w:szCs w:val="24"/>
        </w:rPr>
        <w:t>at is not part of the national budget.</w:t>
      </w:r>
    </w:p>
    <w:p w:rsidR="0041403F" w:rsidRDefault="0041403F" w:rsidP="0041403F">
      <w:pPr>
        <w:pStyle w:val="ListParagraph"/>
        <w:jc w:val="both"/>
        <w:rPr>
          <w:rFonts w:ascii="Georgia" w:hAnsi="Georgia"/>
          <w:i/>
          <w:color w:val="002060"/>
          <w:sz w:val="24"/>
          <w:szCs w:val="24"/>
        </w:rPr>
      </w:pPr>
    </w:p>
    <w:p w:rsidR="00C61673" w:rsidRPr="00C61673" w:rsidRDefault="00314EA6" w:rsidP="000A6441">
      <w:pPr>
        <w:pStyle w:val="ListParagraph"/>
        <w:numPr>
          <w:ilvl w:val="0"/>
          <w:numId w:val="20"/>
        </w:numPr>
        <w:jc w:val="both"/>
        <w:rPr>
          <w:rFonts w:ascii="Georgia" w:hAnsi="Georgia"/>
          <w:i/>
          <w:color w:val="002060"/>
          <w:sz w:val="24"/>
          <w:szCs w:val="24"/>
        </w:rPr>
      </w:pPr>
      <w:r w:rsidRPr="00C61673">
        <w:rPr>
          <w:rFonts w:ascii="Georgia" w:hAnsi="Georgia"/>
          <w:i/>
          <w:color w:val="002060"/>
          <w:sz w:val="24"/>
          <w:szCs w:val="24"/>
        </w:rPr>
        <w:t>Another refugee claimed that they were given mosquito nets that itch them</w:t>
      </w:r>
      <w:r w:rsidR="00C61673" w:rsidRPr="00C61673">
        <w:rPr>
          <w:rFonts w:ascii="Georgia" w:hAnsi="Georgia"/>
          <w:i/>
          <w:color w:val="002060"/>
          <w:sz w:val="24"/>
          <w:szCs w:val="24"/>
        </w:rPr>
        <w:t>.</w:t>
      </w:r>
      <w:r w:rsidR="000A6441" w:rsidRPr="00C61673">
        <w:rPr>
          <w:rFonts w:ascii="Georgia" w:hAnsi="Georgia"/>
          <w:color w:val="002060"/>
          <w:sz w:val="24"/>
          <w:szCs w:val="24"/>
        </w:rPr>
        <w:t xml:space="preserve">  </w:t>
      </w:r>
    </w:p>
    <w:p w:rsidR="000A6441" w:rsidRPr="00C61673" w:rsidRDefault="00C61673" w:rsidP="00C61673">
      <w:pPr>
        <w:pStyle w:val="ListParagraph"/>
        <w:jc w:val="both"/>
        <w:rPr>
          <w:rFonts w:ascii="Georgia" w:hAnsi="Georgia"/>
          <w:i/>
          <w:sz w:val="24"/>
          <w:szCs w:val="24"/>
        </w:rPr>
      </w:pPr>
      <w:r w:rsidRPr="00C61673">
        <w:rPr>
          <w:rFonts w:ascii="Georgia" w:hAnsi="Georgia"/>
          <w:sz w:val="24"/>
          <w:szCs w:val="24"/>
        </w:rPr>
        <w:t xml:space="preserve">The CDO told her that she was supposed to be sensitized by the Village health teams (VHT) on how to use those mosquito nets.  They were supposed to </w:t>
      </w:r>
      <w:r w:rsidR="000A6441" w:rsidRPr="00C61673">
        <w:rPr>
          <w:rFonts w:ascii="Georgia" w:hAnsi="Georgia"/>
          <w:sz w:val="24"/>
          <w:szCs w:val="24"/>
        </w:rPr>
        <w:t xml:space="preserve">hang </w:t>
      </w:r>
      <w:r w:rsidRPr="00C61673">
        <w:rPr>
          <w:rFonts w:ascii="Georgia" w:hAnsi="Georgia"/>
          <w:sz w:val="24"/>
          <w:szCs w:val="24"/>
        </w:rPr>
        <w:t xml:space="preserve">them in a </w:t>
      </w:r>
      <w:r w:rsidR="000A6441" w:rsidRPr="00C61673">
        <w:rPr>
          <w:rFonts w:ascii="Georgia" w:hAnsi="Georgia"/>
          <w:sz w:val="24"/>
          <w:szCs w:val="24"/>
        </w:rPr>
        <w:t>shed for 24 hours</w:t>
      </w:r>
      <w:r w:rsidRPr="00C61673">
        <w:rPr>
          <w:rFonts w:ascii="Georgia" w:hAnsi="Georgia"/>
          <w:sz w:val="24"/>
          <w:szCs w:val="24"/>
        </w:rPr>
        <w:t xml:space="preserve"> before using them</w:t>
      </w:r>
      <w:r w:rsidR="000A6441" w:rsidRPr="00C61673">
        <w:rPr>
          <w:rFonts w:ascii="Georgia" w:hAnsi="Georgia"/>
          <w:sz w:val="24"/>
          <w:szCs w:val="24"/>
        </w:rPr>
        <w:t xml:space="preserve">.  </w:t>
      </w:r>
    </w:p>
    <w:p w:rsidR="000A6441" w:rsidRDefault="000A6441" w:rsidP="00615E6F">
      <w:pPr>
        <w:jc w:val="both"/>
      </w:pPr>
    </w:p>
    <w:p w:rsidR="00B04F81" w:rsidRDefault="00B04F81">
      <w:pPr>
        <w:jc w:val="both"/>
        <w:rPr>
          <w:rFonts w:ascii="Arial" w:eastAsia="Times New Roman" w:hAnsi="Arial" w:cs="Arial"/>
          <w:sz w:val="24"/>
          <w:szCs w:val="24"/>
        </w:rPr>
      </w:pPr>
    </w:p>
    <w:p w:rsidR="00B04F81" w:rsidRDefault="00AA55B5">
      <w:pPr>
        <w:pStyle w:val="Heading1"/>
        <w:rPr>
          <w:color w:val="0000FF"/>
        </w:rPr>
      </w:pPr>
      <w:bookmarkStart w:id="8" w:name="_Toc9076"/>
      <w:r>
        <w:rPr>
          <w:color w:val="0000FF"/>
        </w:rPr>
        <w:t xml:space="preserve">6.0. </w:t>
      </w:r>
      <w:r w:rsidR="001F3ABB">
        <w:rPr>
          <w:color w:val="0000FF"/>
        </w:rPr>
        <w:t xml:space="preserve">THE NATIONAL MINIMUM STANDARDS OF SERVICE DELIVERY </w:t>
      </w:r>
      <w:r w:rsidR="001F3ABB">
        <w:rPr>
          <w:color w:val="0000FF"/>
        </w:rPr>
        <w:tab/>
        <w:t>(NMSSD)</w:t>
      </w:r>
      <w:bookmarkEnd w:id="8"/>
      <w:r w:rsidR="001F3ABB">
        <w:rPr>
          <w:color w:val="0000FF"/>
        </w:rPr>
        <w:t xml:space="preserve"> </w:t>
      </w:r>
    </w:p>
    <w:p w:rsidR="00B04F81" w:rsidRDefault="00B04F81">
      <w:pPr>
        <w:rPr>
          <w:rFonts w:ascii="Arial" w:hAnsi="Arial" w:cs="Arial"/>
          <w:sz w:val="24"/>
          <w:szCs w:val="24"/>
        </w:rPr>
      </w:pPr>
    </w:p>
    <w:p w:rsidR="00B04F81" w:rsidRDefault="001F3ABB">
      <w:pPr>
        <w:jc w:val="both"/>
        <w:rPr>
          <w:rFonts w:ascii="Arial" w:hAnsi="Arial" w:cs="Arial"/>
          <w:sz w:val="24"/>
          <w:szCs w:val="24"/>
        </w:rPr>
      </w:pPr>
      <w:r>
        <w:rPr>
          <w:rFonts w:ascii="Arial" w:hAnsi="Arial" w:cs="Arial"/>
          <w:sz w:val="24"/>
          <w:szCs w:val="24"/>
        </w:rPr>
        <w:t xml:space="preserve">Mrs. </w:t>
      </w:r>
      <w:r w:rsidR="0041403F">
        <w:rPr>
          <w:rFonts w:ascii="Arial" w:hAnsi="Arial" w:cs="Arial"/>
          <w:sz w:val="24"/>
          <w:szCs w:val="24"/>
        </w:rPr>
        <w:t xml:space="preserve">Bruno Onzima (PLAVU) briefly </w:t>
      </w:r>
      <w:r>
        <w:rPr>
          <w:rFonts w:ascii="Arial" w:hAnsi="Arial" w:cs="Arial"/>
          <w:sz w:val="24"/>
          <w:szCs w:val="24"/>
        </w:rPr>
        <w:t>shared the minimum standards for education, health, water and sanitation and roads.  T</w:t>
      </w:r>
      <w:r w:rsidR="0041403F">
        <w:rPr>
          <w:rFonts w:ascii="Arial" w:hAnsi="Arial" w:cs="Arial"/>
          <w:sz w:val="24"/>
          <w:szCs w:val="24"/>
        </w:rPr>
        <w:t>hese are shown in the table bel</w:t>
      </w:r>
      <w:r>
        <w:rPr>
          <w:rFonts w:ascii="Arial" w:hAnsi="Arial" w:cs="Arial"/>
          <w:sz w:val="24"/>
          <w:szCs w:val="24"/>
        </w:rPr>
        <w:t>ow:</w:t>
      </w:r>
    </w:p>
    <w:p w:rsidR="00B04F81" w:rsidRDefault="00B04F81">
      <w:pPr>
        <w:rPr>
          <w:rFonts w:ascii="Arial" w:hAnsi="Arial" w:cs="Arial"/>
          <w:sz w:val="24"/>
          <w:szCs w:val="24"/>
        </w:rPr>
      </w:pPr>
    </w:p>
    <w:p w:rsidR="00B04F81" w:rsidRDefault="001F3ABB">
      <w:pPr>
        <w:rPr>
          <w:rFonts w:ascii="Arial" w:hAnsi="Arial" w:cs="Arial"/>
          <w:sz w:val="24"/>
          <w:szCs w:val="24"/>
        </w:rPr>
      </w:pPr>
      <w:r>
        <w:rPr>
          <w:rFonts w:ascii="Arial" w:hAnsi="Arial" w:cs="Arial"/>
          <w:b/>
          <w:bCs/>
          <w:sz w:val="24"/>
          <w:szCs w:val="24"/>
        </w:rPr>
        <w:t>Table 2: Showing the Minimum Standards</w:t>
      </w:r>
    </w:p>
    <w:tbl>
      <w:tblPr>
        <w:tblStyle w:val="TableGrid"/>
        <w:tblW w:w="0" w:type="auto"/>
        <w:tblLook w:val="04A0" w:firstRow="1" w:lastRow="0" w:firstColumn="1" w:lastColumn="0" w:noHBand="0" w:noVBand="1"/>
      </w:tblPr>
      <w:tblGrid>
        <w:gridCol w:w="2741"/>
        <w:gridCol w:w="2747"/>
        <w:gridCol w:w="2798"/>
      </w:tblGrid>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b/>
                <w:bCs/>
                <w:color w:val="000000"/>
                <w:sz w:val="24"/>
                <w:szCs w:val="24"/>
              </w:rPr>
            </w:pPr>
            <w:r>
              <w:rPr>
                <w:rFonts w:ascii="Arial" w:eastAsia="Times New Roman" w:hAnsi="Arial" w:cs="Arial"/>
                <w:b/>
                <w:bCs/>
                <w:color w:val="000000"/>
                <w:sz w:val="24"/>
                <w:szCs w:val="24"/>
              </w:rPr>
              <w:t>Category</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b/>
                <w:bCs/>
                <w:color w:val="000000"/>
                <w:sz w:val="24"/>
                <w:szCs w:val="24"/>
              </w:rPr>
            </w:pPr>
            <w:r>
              <w:rPr>
                <w:rFonts w:ascii="Arial" w:eastAsia="Times New Roman" w:hAnsi="Arial" w:cs="Arial"/>
                <w:b/>
                <w:bCs/>
                <w:color w:val="000000"/>
                <w:sz w:val="24"/>
                <w:szCs w:val="24"/>
              </w:rPr>
              <w:t>Indicator</w:t>
            </w:r>
          </w:p>
          <w:p w:rsidR="00B04F81" w:rsidRDefault="00B04F81">
            <w:pPr>
              <w:rPr>
                <w:rFonts w:ascii="Arial" w:eastAsia="Times New Roman" w:hAnsi="Arial" w:cs="Arial"/>
                <w:b/>
                <w:bCs/>
                <w:color w:val="000000"/>
                <w:sz w:val="24"/>
                <w:szCs w:val="24"/>
              </w:rPr>
            </w:pP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b/>
                <w:bCs/>
                <w:color w:val="000000"/>
                <w:sz w:val="24"/>
                <w:szCs w:val="24"/>
              </w:rPr>
            </w:pPr>
            <w:r>
              <w:rPr>
                <w:rFonts w:ascii="Arial" w:eastAsia="Times New Roman" w:hAnsi="Arial" w:cs="Arial"/>
                <w:b/>
                <w:bCs/>
                <w:color w:val="000000"/>
                <w:sz w:val="24"/>
                <w:szCs w:val="24"/>
              </w:rPr>
              <w:t>Recommendations</w:t>
            </w:r>
          </w:p>
        </w:tc>
      </w:tr>
      <w:tr w:rsidR="00B04F81">
        <w:tc>
          <w:tcPr>
            <w:tcW w:w="5681" w:type="dxa"/>
            <w:gridSpan w:val="2"/>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1F3ABB">
            <w:pPr>
              <w:rPr>
                <w:rFonts w:ascii="Arial" w:eastAsia="Times New Roman" w:hAnsi="Arial" w:cs="Arial"/>
                <w:color w:val="000000"/>
                <w:sz w:val="24"/>
                <w:szCs w:val="24"/>
              </w:rPr>
            </w:pPr>
            <w:r>
              <w:rPr>
                <w:rFonts w:ascii="Arial" w:eastAsia="Times New Roman" w:hAnsi="Arial" w:cs="Arial"/>
                <w:b/>
                <w:bCs/>
                <w:color w:val="000000"/>
                <w:sz w:val="24"/>
                <w:szCs w:val="24"/>
              </w:rPr>
              <w:t>Education</w:t>
            </w:r>
          </w:p>
        </w:tc>
        <w:tc>
          <w:tcPr>
            <w:tcW w:w="2841"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B04F81">
            <w:pPr>
              <w:rPr>
                <w:rFonts w:ascii="Arial" w:eastAsia="Times New Roman" w:hAnsi="Arial" w:cs="Arial"/>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Teachers</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Teacher: Pupil ratio</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1:53</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Classroom</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Class room to pupil ratio</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1:53</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Desks</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Desk to pupil</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1:03</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Latrines/Wash rooms</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Wash rooms</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1:40</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Teachers’ houses</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Teacher housing</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At least 4 teachers</w:t>
            </w:r>
          </w:p>
        </w:tc>
      </w:tr>
      <w:tr w:rsidR="00B04F81">
        <w:tc>
          <w:tcPr>
            <w:tcW w:w="5681" w:type="dxa"/>
            <w:gridSpan w:val="2"/>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1F3ABB">
            <w:pPr>
              <w:rPr>
                <w:rFonts w:ascii="Arial" w:eastAsia="Times New Roman" w:hAnsi="Arial" w:cs="Arial"/>
                <w:color w:val="000000"/>
                <w:sz w:val="24"/>
                <w:szCs w:val="24"/>
              </w:rPr>
            </w:pPr>
            <w:r>
              <w:rPr>
                <w:rFonts w:ascii="Arial" w:eastAsia="Times New Roman" w:hAnsi="Arial" w:cs="Arial"/>
                <w:b/>
                <w:bCs/>
                <w:color w:val="000000"/>
                <w:sz w:val="24"/>
                <w:szCs w:val="24"/>
              </w:rPr>
              <w:t>ECD (Pre-Primary School)</w:t>
            </w:r>
          </w:p>
        </w:tc>
        <w:tc>
          <w:tcPr>
            <w:tcW w:w="2841"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B04F81">
            <w:pPr>
              <w:rPr>
                <w:rFonts w:ascii="Arial" w:eastAsia="Times New Roman" w:hAnsi="Arial" w:cs="Arial"/>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 xml:space="preserve">Teachers </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Teacher: pupil ratio</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1:40</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Classroom</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Class room to pupil ratio</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1:40</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Desks</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Desk to Pupil ratio</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1:05</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1F3ABB">
            <w:pPr>
              <w:rPr>
                <w:rFonts w:ascii="Arial" w:eastAsia="Times New Roman" w:hAnsi="Arial" w:cs="Arial"/>
                <w:b/>
                <w:bCs/>
                <w:color w:val="000000"/>
                <w:sz w:val="24"/>
                <w:szCs w:val="24"/>
              </w:rPr>
            </w:pPr>
            <w:r>
              <w:rPr>
                <w:rFonts w:ascii="Arial" w:eastAsia="Times New Roman" w:hAnsi="Arial" w:cs="Arial"/>
                <w:b/>
                <w:bCs/>
                <w:color w:val="000000"/>
                <w:sz w:val="24"/>
                <w:szCs w:val="24"/>
              </w:rPr>
              <w:t>Water</w:t>
            </w:r>
          </w:p>
        </w:tc>
        <w:tc>
          <w:tcPr>
            <w:tcW w:w="2841"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B04F81">
            <w:pPr>
              <w:rPr>
                <w:rFonts w:ascii="Arial" w:eastAsia="Times New Roman" w:hAnsi="Arial" w:cs="Arial"/>
                <w:b/>
                <w:bCs/>
                <w:color w:val="000000"/>
                <w:sz w:val="24"/>
                <w:szCs w:val="24"/>
              </w:rPr>
            </w:pPr>
          </w:p>
        </w:tc>
        <w:tc>
          <w:tcPr>
            <w:tcW w:w="2841"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B04F81">
            <w:pPr>
              <w:rPr>
                <w:rFonts w:ascii="Arial" w:eastAsia="Times New Roman" w:hAnsi="Arial" w:cs="Arial"/>
                <w:b/>
                <w:bCs/>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Boreholes</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Within a distance of</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1km</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Shallow wells</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Within a distance of</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1km</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lastRenderedPageBreak/>
              <w:t>Protected springs</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Within a distance of</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1km</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1F3ABB">
            <w:pPr>
              <w:rPr>
                <w:rFonts w:ascii="Arial" w:eastAsia="Times New Roman" w:hAnsi="Arial" w:cs="Arial"/>
                <w:b/>
                <w:bCs/>
                <w:color w:val="000000"/>
                <w:sz w:val="24"/>
                <w:szCs w:val="24"/>
              </w:rPr>
            </w:pPr>
            <w:r>
              <w:rPr>
                <w:rFonts w:ascii="Arial" w:eastAsia="Times New Roman" w:hAnsi="Arial" w:cs="Arial"/>
                <w:b/>
                <w:bCs/>
                <w:color w:val="000000"/>
                <w:sz w:val="24"/>
                <w:szCs w:val="24"/>
              </w:rPr>
              <w:t>Health</w:t>
            </w:r>
          </w:p>
        </w:tc>
        <w:tc>
          <w:tcPr>
            <w:tcW w:w="2841"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B04F81">
            <w:pPr>
              <w:rPr>
                <w:rFonts w:ascii="Arial" w:eastAsia="Times New Roman" w:hAnsi="Arial" w:cs="Arial"/>
                <w:b/>
                <w:bCs/>
                <w:color w:val="000000"/>
                <w:sz w:val="24"/>
                <w:szCs w:val="24"/>
              </w:rPr>
            </w:pPr>
          </w:p>
        </w:tc>
        <w:tc>
          <w:tcPr>
            <w:tcW w:w="2841"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B04F81">
            <w:pPr>
              <w:rPr>
                <w:rFonts w:ascii="Arial" w:eastAsia="Times New Roman" w:hAnsi="Arial" w:cs="Arial"/>
                <w:b/>
                <w:bCs/>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HC4</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Managed by a Senior medical superintendent</w:t>
            </w:r>
          </w:p>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 xml:space="preserve">At constituency level </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Outpatient, curative, maternity, inpatient, laboratory, ultrasound, emergency, blood transfusion, minor  surgery,  mortuary services</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HC3</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Population ratio- sub-county level- clinical officer</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 xml:space="preserve">Marternity ward, outpatient, general ward, staff accommodation, latrine for male and female patients, </w:t>
            </w:r>
          </w:p>
          <w:p w:rsidR="00B04F81" w:rsidRDefault="00B04F81">
            <w:pPr>
              <w:rPr>
                <w:rFonts w:ascii="Arial" w:eastAsia="Times New Roman" w:hAnsi="Arial" w:cs="Arial"/>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Hc2</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Parish level- nurse</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Staff house</w:t>
            </w:r>
          </w:p>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latrine</w:t>
            </w: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1F3ABB">
            <w:pPr>
              <w:rPr>
                <w:rFonts w:ascii="Arial" w:eastAsia="Times New Roman" w:hAnsi="Arial" w:cs="Arial"/>
                <w:b/>
                <w:bCs/>
                <w:color w:val="000000"/>
                <w:sz w:val="24"/>
                <w:szCs w:val="24"/>
              </w:rPr>
            </w:pPr>
            <w:r>
              <w:rPr>
                <w:rFonts w:ascii="Arial" w:eastAsia="Times New Roman" w:hAnsi="Arial" w:cs="Arial"/>
                <w:b/>
                <w:bCs/>
                <w:color w:val="000000"/>
                <w:sz w:val="24"/>
                <w:szCs w:val="24"/>
              </w:rPr>
              <w:t>Roads</w:t>
            </w:r>
          </w:p>
        </w:tc>
        <w:tc>
          <w:tcPr>
            <w:tcW w:w="2841"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B04F81">
            <w:pPr>
              <w:rPr>
                <w:rFonts w:ascii="Arial" w:eastAsia="Times New Roman" w:hAnsi="Arial" w:cs="Arial"/>
                <w:b/>
                <w:bCs/>
                <w:color w:val="000000"/>
                <w:sz w:val="24"/>
                <w:szCs w:val="24"/>
              </w:rPr>
            </w:pPr>
          </w:p>
        </w:tc>
        <w:tc>
          <w:tcPr>
            <w:tcW w:w="2841" w:type="dxa"/>
            <w:tcBorders>
              <w:top w:val="single" w:sz="8" w:space="0" w:color="9BBB59"/>
              <w:left w:val="single" w:sz="8" w:space="0" w:color="9BBB59"/>
              <w:bottom w:val="single" w:sz="8" w:space="0" w:color="9BBB59"/>
              <w:right w:val="single" w:sz="8" w:space="0" w:color="9BBB59"/>
            </w:tcBorders>
            <w:shd w:val="clear" w:color="auto" w:fill="A8D08D" w:themeFill="accent6" w:themeFillTint="99"/>
          </w:tcPr>
          <w:p w:rsidR="00B04F81" w:rsidRDefault="00B04F81">
            <w:pPr>
              <w:rPr>
                <w:rFonts w:ascii="Arial" w:eastAsia="Times New Roman" w:hAnsi="Arial" w:cs="Arial"/>
                <w:b/>
                <w:bCs/>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District Roads</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B04F81">
            <w:pPr>
              <w:rPr>
                <w:rFonts w:ascii="Arial" w:eastAsia="Times New Roman" w:hAnsi="Arial" w:cs="Arial"/>
                <w:color w:val="000000"/>
                <w:sz w:val="24"/>
                <w:szCs w:val="24"/>
              </w:rPr>
            </w:pP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B04F81">
            <w:pPr>
              <w:rPr>
                <w:rFonts w:ascii="Arial" w:eastAsia="Times New Roman" w:hAnsi="Arial" w:cs="Arial"/>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Division roads</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B04F81">
            <w:pPr>
              <w:rPr>
                <w:rFonts w:ascii="Arial" w:eastAsia="Times New Roman" w:hAnsi="Arial" w:cs="Arial"/>
                <w:color w:val="000000"/>
                <w:sz w:val="24"/>
                <w:szCs w:val="24"/>
              </w:rPr>
            </w:pP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B04F81">
            <w:pPr>
              <w:rPr>
                <w:rFonts w:ascii="Arial" w:eastAsia="Times New Roman" w:hAnsi="Arial" w:cs="Arial"/>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City roads</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B04F81">
            <w:pPr>
              <w:rPr>
                <w:rFonts w:ascii="Arial" w:eastAsia="Times New Roman" w:hAnsi="Arial" w:cs="Arial"/>
                <w:color w:val="000000"/>
                <w:sz w:val="24"/>
                <w:szCs w:val="24"/>
              </w:rPr>
            </w:pP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B04F81">
            <w:pPr>
              <w:rPr>
                <w:rFonts w:ascii="Arial" w:eastAsia="Times New Roman" w:hAnsi="Arial" w:cs="Arial"/>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UNRA roads</w:t>
            </w: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B04F81">
            <w:pPr>
              <w:rPr>
                <w:rFonts w:ascii="Arial" w:eastAsia="Times New Roman" w:hAnsi="Arial" w:cs="Arial"/>
                <w:color w:val="000000"/>
                <w:sz w:val="24"/>
                <w:szCs w:val="24"/>
              </w:rPr>
            </w:pPr>
          </w:p>
        </w:tc>
        <w:tc>
          <w:tcPr>
            <w:tcW w:w="2841" w:type="dxa"/>
            <w:tcBorders>
              <w:top w:val="single" w:sz="8" w:space="0" w:color="9BBB59"/>
              <w:left w:val="single" w:sz="8" w:space="0" w:color="9BBB59"/>
              <w:bottom w:val="single" w:sz="8" w:space="0" w:color="9BBB59"/>
              <w:right w:val="single" w:sz="8" w:space="0" w:color="9BBB59"/>
            </w:tcBorders>
            <w:shd w:val="clear" w:color="auto" w:fill="D7E3BC"/>
          </w:tcPr>
          <w:p w:rsidR="00B04F81" w:rsidRDefault="00B04F81">
            <w:pPr>
              <w:rPr>
                <w:rFonts w:ascii="Arial" w:eastAsia="Times New Roman" w:hAnsi="Arial" w:cs="Arial"/>
                <w:color w:val="000000"/>
                <w:sz w:val="24"/>
                <w:szCs w:val="24"/>
              </w:rPr>
            </w:pPr>
          </w:p>
        </w:tc>
      </w:tr>
      <w:tr w:rsidR="00B04F81">
        <w:tc>
          <w:tcPr>
            <w:tcW w:w="2840"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Community Access roads</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 xml:space="preserve">Distance and population level </w:t>
            </w:r>
          </w:p>
        </w:tc>
        <w:tc>
          <w:tcPr>
            <w:tcW w:w="2841" w:type="dxa"/>
            <w:tcBorders>
              <w:top w:val="single" w:sz="8" w:space="0" w:color="9BBB59"/>
              <w:left w:val="single" w:sz="8" w:space="0" w:color="9BBB59"/>
              <w:bottom w:val="single" w:sz="8" w:space="0" w:color="9BBB59"/>
              <w:right w:val="single" w:sz="8" w:space="0" w:color="9BBB59"/>
            </w:tcBorders>
            <w:shd w:val="clear" w:color="auto" w:fill="FFFFFF"/>
          </w:tcPr>
          <w:p w:rsidR="00B04F81" w:rsidRDefault="001F3ABB">
            <w:pPr>
              <w:rPr>
                <w:rFonts w:ascii="Arial" w:eastAsia="Times New Roman" w:hAnsi="Arial" w:cs="Arial"/>
                <w:color w:val="000000"/>
                <w:sz w:val="24"/>
                <w:szCs w:val="24"/>
              </w:rPr>
            </w:pPr>
            <w:r>
              <w:rPr>
                <w:rFonts w:ascii="Arial" w:eastAsia="Times New Roman" w:hAnsi="Arial" w:cs="Arial"/>
                <w:color w:val="000000"/>
                <w:sz w:val="24"/>
                <w:szCs w:val="24"/>
              </w:rPr>
              <w:t>2km per 1000 people</w:t>
            </w:r>
          </w:p>
        </w:tc>
      </w:tr>
    </w:tbl>
    <w:p w:rsidR="00B04F81" w:rsidRDefault="00B04F81">
      <w:pPr>
        <w:jc w:val="both"/>
        <w:rPr>
          <w:rFonts w:ascii="Arial" w:eastAsia="Times New Roman" w:hAnsi="Arial" w:cs="Arial"/>
          <w:sz w:val="24"/>
          <w:szCs w:val="24"/>
        </w:rPr>
      </w:pPr>
    </w:p>
    <w:p w:rsidR="00B04F81" w:rsidRDefault="001F3ABB">
      <w:pPr>
        <w:pStyle w:val="Heading1"/>
        <w:rPr>
          <w:color w:val="0000FF"/>
        </w:rPr>
      </w:pPr>
      <w:bookmarkStart w:id="9" w:name="_Toc9082"/>
      <w:r>
        <w:rPr>
          <w:color w:val="0000FF"/>
        </w:rPr>
        <w:t xml:space="preserve">7.0. </w:t>
      </w:r>
      <w:r>
        <w:rPr>
          <w:color w:val="0000FF"/>
        </w:rPr>
        <w:tab/>
        <w:t>KEY HIGHLIGHTS FROM THE TRAINING</w:t>
      </w:r>
      <w:bookmarkEnd w:id="9"/>
    </w:p>
    <w:p w:rsidR="00B04F81" w:rsidRDefault="001F3ABB">
      <w:pPr>
        <w:jc w:val="both"/>
        <w:rPr>
          <w:rFonts w:ascii="Arial" w:eastAsia="Times New Roman" w:hAnsi="Arial" w:cs="Arial"/>
          <w:b/>
          <w:bCs/>
          <w:sz w:val="24"/>
          <w:szCs w:val="24"/>
        </w:rPr>
      </w:pPr>
      <w:r>
        <w:rPr>
          <w:rFonts w:ascii="Arial" w:eastAsia="Times New Roman" w:hAnsi="Arial" w:cs="Arial"/>
          <w:sz w:val="24"/>
          <w:szCs w:val="24"/>
        </w:rPr>
        <w:t xml:space="preserve"> </w:t>
      </w:r>
    </w:p>
    <w:p w:rsidR="00B04F81" w:rsidRDefault="00FD7D03" w:rsidP="00FD7D03">
      <w:pPr>
        <w:numPr>
          <w:ilvl w:val="0"/>
          <w:numId w:val="11"/>
        </w:numPr>
        <w:tabs>
          <w:tab w:val="clear" w:pos="425"/>
        </w:tabs>
        <w:ind w:left="420" w:hanging="420"/>
        <w:jc w:val="both"/>
        <w:rPr>
          <w:rFonts w:ascii="Arial" w:eastAsia="Times New Roman" w:hAnsi="Arial" w:cs="Arial"/>
          <w:sz w:val="24"/>
          <w:szCs w:val="24"/>
        </w:rPr>
      </w:pPr>
      <w:r>
        <w:rPr>
          <w:rFonts w:ascii="Arial" w:eastAsia="Times New Roman" w:hAnsi="Arial" w:cs="Arial"/>
          <w:sz w:val="24"/>
          <w:szCs w:val="24"/>
        </w:rPr>
        <w:t>The participants have learn</w:t>
      </w:r>
      <w:r w:rsidR="001F3ABB">
        <w:rPr>
          <w:rFonts w:ascii="Arial" w:eastAsia="Times New Roman" w:hAnsi="Arial" w:cs="Arial"/>
          <w:sz w:val="24"/>
          <w:szCs w:val="24"/>
        </w:rPr>
        <w:t>t</w:t>
      </w:r>
      <w:r>
        <w:rPr>
          <w:rFonts w:ascii="Arial" w:eastAsia="Times New Roman" w:hAnsi="Arial" w:cs="Arial"/>
          <w:sz w:val="24"/>
          <w:szCs w:val="24"/>
        </w:rPr>
        <w:t xml:space="preserve"> about the Local Government planning process.  They have learnt the same principle can be used at home all in the groups their groups.</w:t>
      </w:r>
    </w:p>
    <w:p w:rsidR="00FD7D03" w:rsidRDefault="00FD7D03">
      <w:pPr>
        <w:numPr>
          <w:ilvl w:val="0"/>
          <w:numId w:val="11"/>
        </w:numPr>
        <w:tabs>
          <w:tab w:val="clear" w:pos="425"/>
        </w:tabs>
        <w:ind w:left="420" w:hanging="420"/>
        <w:jc w:val="both"/>
        <w:rPr>
          <w:rFonts w:ascii="Arial" w:eastAsia="Times New Roman" w:hAnsi="Arial" w:cs="Arial"/>
          <w:sz w:val="24"/>
          <w:szCs w:val="24"/>
        </w:rPr>
      </w:pPr>
      <w:r>
        <w:rPr>
          <w:rFonts w:ascii="Arial" w:eastAsia="Times New Roman" w:hAnsi="Arial" w:cs="Arial"/>
          <w:sz w:val="24"/>
          <w:szCs w:val="24"/>
        </w:rPr>
        <w:t xml:space="preserve">Because Local Government planning use specific structures such as the PDCs, councils and other technical committees, communities need to prepare themselves always and ensure to share their priority needs with these planning structures.  </w:t>
      </w:r>
    </w:p>
    <w:p w:rsidR="00FD7D03" w:rsidRDefault="00FD7D03">
      <w:pPr>
        <w:numPr>
          <w:ilvl w:val="0"/>
          <w:numId w:val="11"/>
        </w:numPr>
        <w:tabs>
          <w:tab w:val="clear" w:pos="425"/>
        </w:tabs>
        <w:ind w:left="420" w:hanging="420"/>
        <w:jc w:val="both"/>
        <w:rPr>
          <w:rFonts w:ascii="Arial" w:eastAsia="Times New Roman" w:hAnsi="Arial" w:cs="Arial"/>
          <w:sz w:val="24"/>
          <w:szCs w:val="24"/>
        </w:rPr>
      </w:pPr>
      <w:bookmarkStart w:id="10" w:name="_GoBack"/>
      <w:bookmarkEnd w:id="10"/>
      <w:r>
        <w:rPr>
          <w:rFonts w:ascii="Arial" w:eastAsia="Times New Roman" w:hAnsi="Arial" w:cs="Arial"/>
          <w:sz w:val="24"/>
          <w:szCs w:val="24"/>
        </w:rPr>
        <w:t>The need to follow up has been identified as a key component for planning and budgeting.  Participants have been asked to follow up.</w:t>
      </w:r>
    </w:p>
    <w:p w:rsidR="00FD7D03" w:rsidRDefault="00FD7D03" w:rsidP="00FD7D03">
      <w:pPr>
        <w:numPr>
          <w:ilvl w:val="0"/>
          <w:numId w:val="11"/>
        </w:numPr>
        <w:tabs>
          <w:tab w:val="clear" w:pos="425"/>
        </w:tabs>
        <w:ind w:left="420" w:hanging="420"/>
        <w:jc w:val="both"/>
        <w:rPr>
          <w:rFonts w:ascii="Arial" w:eastAsia="Times New Roman" w:hAnsi="Arial" w:cs="Arial"/>
          <w:sz w:val="24"/>
          <w:szCs w:val="24"/>
        </w:rPr>
      </w:pPr>
      <w:r w:rsidRPr="00FD7D03">
        <w:rPr>
          <w:rFonts w:ascii="Arial" w:eastAsia="Times New Roman" w:hAnsi="Arial" w:cs="Arial"/>
          <w:sz w:val="24"/>
          <w:szCs w:val="24"/>
        </w:rPr>
        <w:t>The need to work with urban refugees has also been pointed out by the facilitators.  P</w:t>
      </w:r>
      <w:r w:rsidR="001F3ABB" w:rsidRPr="00FD7D03">
        <w:rPr>
          <w:rFonts w:ascii="Arial" w:eastAsia="Times New Roman" w:hAnsi="Arial" w:cs="Arial"/>
          <w:sz w:val="24"/>
          <w:szCs w:val="24"/>
        </w:rPr>
        <w:t xml:space="preserve">articipants </w:t>
      </w:r>
      <w:r w:rsidRPr="00FD7D03">
        <w:rPr>
          <w:rFonts w:ascii="Arial" w:eastAsia="Times New Roman" w:hAnsi="Arial" w:cs="Arial"/>
          <w:sz w:val="24"/>
          <w:szCs w:val="24"/>
        </w:rPr>
        <w:t>should endeavor to involve refugee communities.  Refugees should also deliberated plan in their groups and communities and share their priority needs with the technical planning committees.</w:t>
      </w:r>
    </w:p>
    <w:p w:rsidR="00FD7D03" w:rsidRDefault="00FD7D03" w:rsidP="00FD7D03">
      <w:pPr>
        <w:numPr>
          <w:ilvl w:val="0"/>
          <w:numId w:val="11"/>
        </w:numPr>
        <w:tabs>
          <w:tab w:val="clear" w:pos="425"/>
        </w:tabs>
        <w:ind w:left="420" w:hanging="420"/>
        <w:jc w:val="both"/>
        <w:rPr>
          <w:rFonts w:ascii="Arial" w:eastAsia="Times New Roman" w:hAnsi="Arial" w:cs="Arial"/>
          <w:sz w:val="24"/>
          <w:szCs w:val="24"/>
        </w:rPr>
      </w:pPr>
      <w:r>
        <w:rPr>
          <w:rFonts w:ascii="Arial" w:eastAsia="Times New Roman" w:hAnsi="Arial" w:cs="Arial"/>
          <w:sz w:val="24"/>
          <w:szCs w:val="24"/>
        </w:rPr>
        <w:t>It has also been stressed that planning should not only fit the global and national planning priorities, but also should review previous performance, consult and then input in the LG plans and budgets</w:t>
      </w:r>
    </w:p>
    <w:p w:rsidR="00B04F81" w:rsidRDefault="001F3ABB">
      <w:pPr>
        <w:pStyle w:val="Heading1"/>
        <w:rPr>
          <w:color w:val="0000FF"/>
        </w:rPr>
      </w:pPr>
      <w:bookmarkStart w:id="11" w:name="_Toc29513"/>
      <w:r>
        <w:rPr>
          <w:color w:val="0000FF"/>
        </w:rPr>
        <w:lastRenderedPageBreak/>
        <w:t>8.0.</w:t>
      </w:r>
      <w:r>
        <w:rPr>
          <w:color w:val="0000FF"/>
        </w:rPr>
        <w:tab/>
        <w:t>ACTION POINTS</w:t>
      </w:r>
      <w:bookmarkEnd w:id="11"/>
    </w:p>
    <w:p w:rsidR="00640041" w:rsidRPr="00640041" w:rsidRDefault="00640041" w:rsidP="00640041"/>
    <w:p w:rsidR="00FD7D03" w:rsidRDefault="00FD7D03">
      <w:pPr>
        <w:numPr>
          <w:ilvl w:val="0"/>
          <w:numId w:val="12"/>
        </w:numPr>
        <w:jc w:val="both"/>
        <w:rPr>
          <w:rFonts w:ascii="Arial" w:eastAsia="Times New Roman" w:hAnsi="Arial" w:cs="Arial"/>
          <w:sz w:val="24"/>
          <w:szCs w:val="24"/>
        </w:rPr>
      </w:pPr>
      <w:r>
        <w:rPr>
          <w:rFonts w:ascii="Arial" w:eastAsia="Times New Roman" w:hAnsi="Arial" w:cs="Arial"/>
          <w:sz w:val="24"/>
          <w:szCs w:val="24"/>
        </w:rPr>
        <w:t xml:space="preserve">Participants should share information with their respective groups such that they also get to know about the role of the community members in planning and budgeting process. </w:t>
      </w:r>
    </w:p>
    <w:p w:rsidR="00B04F81" w:rsidRDefault="001F3ABB">
      <w:pPr>
        <w:numPr>
          <w:ilvl w:val="0"/>
          <w:numId w:val="12"/>
        </w:numPr>
        <w:jc w:val="both"/>
        <w:rPr>
          <w:rFonts w:ascii="Arial" w:eastAsia="Times New Roman" w:hAnsi="Arial" w:cs="Arial"/>
          <w:sz w:val="24"/>
          <w:szCs w:val="24"/>
        </w:rPr>
      </w:pPr>
      <w:r>
        <w:rPr>
          <w:rFonts w:ascii="Arial" w:eastAsia="Times New Roman" w:hAnsi="Arial" w:cs="Arial"/>
          <w:sz w:val="24"/>
          <w:szCs w:val="24"/>
        </w:rPr>
        <w:t xml:space="preserve">Participants should go back and facilitate their respective communities including the refugee communities to plan and identify priority needs and prepare themselves to share with their councilors and other local government leaders.  </w:t>
      </w:r>
    </w:p>
    <w:p w:rsidR="00C61673" w:rsidRPr="00C61673" w:rsidRDefault="00C61673" w:rsidP="00C61673">
      <w:pPr>
        <w:tabs>
          <w:tab w:val="left" w:pos="425"/>
        </w:tabs>
        <w:jc w:val="both"/>
        <w:rPr>
          <w:rFonts w:ascii="Arial" w:eastAsia="Times New Roman" w:hAnsi="Arial" w:cs="Arial"/>
          <w:b/>
          <w:sz w:val="24"/>
          <w:szCs w:val="24"/>
        </w:rPr>
      </w:pPr>
    </w:p>
    <w:p w:rsidR="00640041" w:rsidRDefault="00AA55B5" w:rsidP="00AA55B5">
      <w:pPr>
        <w:pStyle w:val="Heading1"/>
      </w:pPr>
      <w:r>
        <w:t xml:space="preserve">9.0. </w:t>
      </w:r>
      <w:r w:rsidR="00C61673" w:rsidRPr="00C61673">
        <w:t>Closing Remarks</w:t>
      </w:r>
    </w:p>
    <w:p w:rsidR="00971345" w:rsidRPr="00945ACA" w:rsidRDefault="00640041" w:rsidP="00684089">
      <w:pPr>
        <w:tabs>
          <w:tab w:val="left" w:pos="425"/>
        </w:tabs>
        <w:jc w:val="both"/>
        <w:rPr>
          <w:rFonts w:ascii="Georgia" w:hAnsi="Georgia"/>
          <w:sz w:val="24"/>
          <w:szCs w:val="24"/>
        </w:rPr>
      </w:pPr>
      <w:r w:rsidRPr="00640041">
        <w:rPr>
          <w:rFonts w:ascii="Arial" w:eastAsia="Times New Roman" w:hAnsi="Arial" w:cs="Arial"/>
          <w:sz w:val="24"/>
          <w:szCs w:val="24"/>
        </w:rPr>
        <w:t>In her closing remarks, Scovia said that h</w:t>
      </w:r>
      <w:r w:rsidR="00C61673" w:rsidRPr="00640041">
        <w:rPr>
          <w:rFonts w:ascii="Georgia" w:hAnsi="Georgia"/>
          <w:sz w:val="24"/>
          <w:szCs w:val="24"/>
        </w:rPr>
        <w:t>ow</w:t>
      </w:r>
      <w:r w:rsidRPr="00640041">
        <w:rPr>
          <w:rFonts w:ascii="Georgia" w:hAnsi="Georgia"/>
          <w:sz w:val="24"/>
          <w:szCs w:val="24"/>
        </w:rPr>
        <w:t xml:space="preserve"> she </w:t>
      </w:r>
      <w:r w:rsidR="00C61673" w:rsidRPr="00640041">
        <w:rPr>
          <w:rFonts w:ascii="Georgia" w:hAnsi="Georgia"/>
          <w:sz w:val="24"/>
          <w:szCs w:val="24"/>
        </w:rPr>
        <w:t>wish</w:t>
      </w:r>
      <w:r w:rsidRPr="00640041">
        <w:rPr>
          <w:rFonts w:ascii="Georgia" w:hAnsi="Georgia"/>
          <w:sz w:val="24"/>
          <w:szCs w:val="24"/>
        </w:rPr>
        <w:t xml:space="preserve">es refugees would be referred to as </w:t>
      </w:r>
      <w:r w:rsidR="00C61673" w:rsidRPr="00640041">
        <w:rPr>
          <w:rFonts w:ascii="Georgia" w:hAnsi="Georgia"/>
          <w:sz w:val="24"/>
          <w:szCs w:val="24"/>
        </w:rPr>
        <w:t>brothers and sisters.</w:t>
      </w:r>
      <w:r w:rsidR="00C61673" w:rsidRPr="00640041">
        <w:rPr>
          <w:rFonts w:ascii="Georgia" w:hAnsi="Georgia"/>
          <w:b/>
          <w:i/>
          <w:sz w:val="24"/>
          <w:szCs w:val="24"/>
        </w:rPr>
        <w:t xml:space="preserve">  </w:t>
      </w:r>
      <w:r w:rsidRPr="00640041">
        <w:rPr>
          <w:rFonts w:ascii="Georgia" w:hAnsi="Georgia"/>
          <w:b/>
          <w:i/>
          <w:sz w:val="24"/>
          <w:szCs w:val="24"/>
        </w:rPr>
        <w:t>“Refugees should benefit from all development programmes including PDM.  Policy should engaged to change and address that challenge. G</w:t>
      </w:r>
      <w:r w:rsidR="00C61673" w:rsidRPr="00640041">
        <w:rPr>
          <w:rFonts w:ascii="Georgia" w:hAnsi="Georgia"/>
          <w:b/>
          <w:i/>
          <w:sz w:val="24"/>
          <w:szCs w:val="24"/>
        </w:rPr>
        <w:t xml:space="preserve">overnment </w:t>
      </w:r>
      <w:r w:rsidRPr="00640041">
        <w:rPr>
          <w:rFonts w:ascii="Georgia" w:hAnsi="Georgia"/>
          <w:b/>
          <w:i/>
          <w:sz w:val="24"/>
          <w:szCs w:val="24"/>
        </w:rPr>
        <w:t xml:space="preserve">should </w:t>
      </w:r>
      <w:r w:rsidR="00C61673" w:rsidRPr="00640041">
        <w:rPr>
          <w:rFonts w:ascii="Georgia" w:hAnsi="Georgia"/>
          <w:b/>
          <w:i/>
          <w:sz w:val="24"/>
          <w:szCs w:val="24"/>
        </w:rPr>
        <w:t xml:space="preserve">recognize refugees </w:t>
      </w:r>
      <w:r w:rsidRPr="00640041">
        <w:rPr>
          <w:rFonts w:ascii="Georgia" w:hAnsi="Georgia"/>
          <w:b/>
          <w:i/>
          <w:sz w:val="24"/>
          <w:szCs w:val="24"/>
        </w:rPr>
        <w:t xml:space="preserve">in all development programmes.  </w:t>
      </w:r>
      <w:r w:rsidR="00C61673" w:rsidRPr="00640041">
        <w:rPr>
          <w:rFonts w:ascii="Georgia" w:hAnsi="Georgia"/>
          <w:b/>
          <w:i/>
          <w:sz w:val="24"/>
          <w:szCs w:val="24"/>
        </w:rPr>
        <w:t>Refugees are entitled to work, mo</w:t>
      </w:r>
      <w:r w:rsidRPr="00640041">
        <w:rPr>
          <w:rFonts w:ascii="Georgia" w:hAnsi="Georgia"/>
          <w:b/>
          <w:i/>
          <w:sz w:val="24"/>
          <w:szCs w:val="24"/>
        </w:rPr>
        <w:t>ve and access to social services.  Today we say that r</w:t>
      </w:r>
      <w:r w:rsidR="00C61673" w:rsidRPr="00640041">
        <w:rPr>
          <w:rFonts w:ascii="Georgia" w:hAnsi="Georgia"/>
          <w:b/>
          <w:i/>
          <w:sz w:val="24"/>
          <w:szCs w:val="24"/>
        </w:rPr>
        <w:t xml:space="preserve">efugee responses are integrated in </w:t>
      </w:r>
      <w:r w:rsidRPr="00640041">
        <w:rPr>
          <w:rFonts w:ascii="Georgia" w:hAnsi="Georgia"/>
          <w:b/>
          <w:i/>
          <w:sz w:val="24"/>
          <w:szCs w:val="24"/>
        </w:rPr>
        <w:t xml:space="preserve">all development </w:t>
      </w:r>
      <w:r w:rsidR="00C61673" w:rsidRPr="00640041">
        <w:rPr>
          <w:rFonts w:ascii="Georgia" w:hAnsi="Georgia"/>
          <w:b/>
          <w:i/>
          <w:sz w:val="24"/>
          <w:szCs w:val="24"/>
        </w:rPr>
        <w:t>programming</w:t>
      </w:r>
      <w:r w:rsidRPr="00640041">
        <w:rPr>
          <w:rFonts w:ascii="Georgia" w:hAnsi="Georgia"/>
          <w:b/>
          <w:i/>
          <w:sz w:val="24"/>
          <w:szCs w:val="24"/>
        </w:rPr>
        <w:t>. Then why not being</w:t>
      </w:r>
      <w:r w:rsidRPr="00945ACA">
        <w:rPr>
          <w:rFonts w:ascii="Georgia" w:hAnsi="Georgia"/>
          <w:i/>
          <w:sz w:val="24"/>
          <w:szCs w:val="24"/>
        </w:rPr>
        <w:t xml:space="preserve"> considered for some programmes?</w:t>
      </w:r>
      <w:r w:rsidRPr="00945ACA">
        <w:rPr>
          <w:rFonts w:ascii="Georgia" w:hAnsi="Georgia"/>
          <w:sz w:val="24"/>
          <w:szCs w:val="24"/>
        </w:rPr>
        <w:t>” she commented.</w:t>
      </w:r>
      <w:r w:rsidR="00945ACA" w:rsidRPr="00945ACA">
        <w:rPr>
          <w:rFonts w:ascii="Georgia" w:hAnsi="Georgia"/>
          <w:sz w:val="24"/>
          <w:szCs w:val="24"/>
        </w:rPr>
        <w:t xml:space="preserve">  She further revealed that refugees can benefit from Birth and Death registration, Youth Livelihood Program (YLP) of up to UGX 12.5 million, Uganda Women Entrepreneur Program (UWEP) of up to UGX 12.5 Million so long as one is in a group of 5 women, Functional Adult Literacy Program (FALP), National Disability Grant of up to UGX 5 million, Program for the Elderly- 65 – 79 years, SAGE for the 80 Years plus, GBV program</w:t>
      </w:r>
      <w:r w:rsidR="00684089">
        <w:rPr>
          <w:rFonts w:ascii="Georgia" w:hAnsi="Georgia"/>
          <w:sz w:val="24"/>
          <w:szCs w:val="24"/>
        </w:rPr>
        <w:t xml:space="preserve">.  </w:t>
      </w:r>
      <w:r w:rsidR="00945ACA" w:rsidRPr="00945ACA">
        <w:rPr>
          <w:rFonts w:ascii="Georgia" w:hAnsi="Georgia"/>
          <w:sz w:val="24"/>
          <w:szCs w:val="24"/>
        </w:rPr>
        <w:t>She shared her telephone contact (</w:t>
      </w:r>
      <w:r w:rsidR="00971345" w:rsidRPr="00945ACA">
        <w:rPr>
          <w:rFonts w:ascii="Georgia" w:hAnsi="Georgia"/>
          <w:sz w:val="24"/>
          <w:szCs w:val="24"/>
        </w:rPr>
        <w:t>0776 358141, 0705 113504</w:t>
      </w:r>
      <w:r w:rsidR="00945ACA" w:rsidRPr="00945ACA">
        <w:rPr>
          <w:rFonts w:ascii="Georgia" w:hAnsi="Georgia"/>
          <w:sz w:val="24"/>
          <w:szCs w:val="24"/>
        </w:rPr>
        <w:t>)</w:t>
      </w:r>
      <w:r w:rsidR="00684089">
        <w:rPr>
          <w:rFonts w:ascii="Georgia" w:hAnsi="Georgia"/>
          <w:sz w:val="24"/>
          <w:szCs w:val="24"/>
        </w:rPr>
        <w:t>.</w:t>
      </w:r>
    </w:p>
    <w:p w:rsidR="00971345" w:rsidRDefault="00971345" w:rsidP="00971345">
      <w:pPr>
        <w:jc w:val="both"/>
      </w:pPr>
    </w:p>
    <w:p w:rsidR="00FD7D03" w:rsidRPr="00971345" w:rsidRDefault="00640041" w:rsidP="00640041">
      <w:pPr>
        <w:jc w:val="both"/>
        <w:rPr>
          <w:rFonts w:ascii="Georgia" w:hAnsi="Georgia"/>
          <w:sz w:val="24"/>
        </w:rPr>
      </w:pPr>
      <w:r w:rsidRPr="00971345">
        <w:rPr>
          <w:rFonts w:ascii="Georgia" w:hAnsi="Georgia"/>
          <w:sz w:val="24"/>
        </w:rPr>
        <w:t>Mr. Odaro Stephen; the Executive Director of PLAVU T</w:t>
      </w:r>
      <w:r w:rsidR="00FD7D03" w:rsidRPr="00971345">
        <w:rPr>
          <w:rFonts w:ascii="Georgia" w:hAnsi="Georgia"/>
          <w:sz w:val="24"/>
        </w:rPr>
        <w:t>hanked the participants</w:t>
      </w:r>
      <w:r w:rsidRPr="00971345">
        <w:rPr>
          <w:rFonts w:ascii="Georgia" w:hAnsi="Georgia"/>
          <w:sz w:val="24"/>
        </w:rPr>
        <w:t xml:space="preserve"> and </w:t>
      </w:r>
      <w:r w:rsidR="00FD7D03" w:rsidRPr="00971345">
        <w:rPr>
          <w:rFonts w:ascii="Georgia" w:hAnsi="Georgia"/>
          <w:sz w:val="24"/>
        </w:rPr>
        <w:t>the partners</w:t>
      </w:r>
      <w:r w:rsidRPr="00971345">
        <w:rPr>
          <w:rFonts w:ascii="Georgia" w:hAnsi="Georgia"/>
          <w:sz w:val="24"/>
        </w:rPr>
        <w:t xml:space="preserve"> for honoring the invitation and for attending the training.  He </w:t>
      </w:r>
      <w:r w:rsidR="00FD7D03" w:rsidRPr="00971345">
        <w:rPr>
          <w:rFonts w:ascii="Georgia" w:hAnsi="Georgia"/>
          <w:sz w:val="24"/>
        </w:rPr>
        <w:t>thank</w:t>
      </w:r>
      <w:r w:rsidRPr="00971345">
        <w:rPr>
          <w:rFonts w:ascii="Georgia" w:hAnsi="Georgia"/>
          <w:sz w:val="24"/>
        </w:rPr>
        <w:t>ed the f</w:t>
      </w:r>
      <w:r w:rsidR="00FD7D03" w:rsidRPr="00971345">
        <w:rPr>
          <w:rFonts w:ascii="Georgia" w:hAnsi="Georgia"/>
          <w:sz w:val="24"/>
        </w:rPr>
        <w:t>acilitators from KCCA</w:t>
      </w:r>
      <w:r w:rsidRPr="00971345">
        <w:rPr>
          <w:rFonts w:ascii="Georgia" w:hAnsi="Georgia"/>
          <w:sz w:val="24"/>
        </w:rPr>
        <w:t xml:space="preserve"> and PLAVU.  </w:t>
      </w:r>
      <w:r w:rsidRPr="00971345">
        <w:rPr>
          <w:rFonts w:ascii="Georgia" w:hAnsi="Georgia"/>
          <w:b/>
          <w:i/>
          <w:sz w:val="24"/>
        </w:rPr>
        <w:t xml:space="preserve">“It is training should not be taken for </w:t>
      </w:r>
      <w:r w:rsidR="00FD7D03" w:rsidRPr="00971345">
        <w:rPr>
          <w:rFonts w:ascii="Georgia" w:hAnsi="Georgia"/>
          <w:b/>
          <w:i/>
          <w:sz w:val="24"/>
        </w:rPr>
        <w:t xml:space="preserve">granted.  The </w:t>
      </w:r>
      <w:r w:rsidRPr="00971345">
        <w:rPr>
          <w:rFonts w:ascii="Georgia" w:hAnsi="Georgia"/>
          <w:b/>
          <w:i/>
          <w:sz w:val="24"/>
        </w:rPr>
        <w:t xml:space="preserve">purpose was for the </w:t>
      </w:r>
      <w:r w:rsidR="00FD7D03" w:rsidRPr="00971345">
        <w:rPr>
          <w:rFonts w:ascii="Georgia" w:hAnsi="Georgia"/>
          <w:b/>
          <w:i/>
          <w:sz w:val="24"/>
        </w:rPr>
        <w:t>citizens to particip</w:t>
      </w:r>
      <w:r w:rsidRPr="00971345">
        <w:rPr>
          <w:rFonts w:ascii="Georgia" w:hAnsi="Georgia"/>
          <w:b/>
          <w:i/>
          <w:sz w:val="24"/>
        </w:rPr>
        <w:t>a</w:t>
      </w:r>
      <w:r w:rsidR="00FD7D03" w:rsidRPr="00971345">
        <w:rPr>
          <w:rFonts w:ascii="Georgia" w:hAnsi="Georgia"/>
          <w:b/>
          <w:i/>
          <w:sz w:val="24"/>
        </w:rPr>
        <w:t xml:space="preserve">te in the </w:t>
      </w:r>
      <w:r w:rsidRPr="00971345">
        <w:rPr>
          <w:rFonts w:ascii="Georgia" w:hAnsi="Georgia"/>
          <w:b/>
          <w:i/>
          <w:sz w:val="24"/>
        </w:rPr>
        <w:t>LG P</w:t>
      </w:r>
      <w:r w:rsidR="00FD7D03" w:rsidRPr="00971345">
        <w:rPr>
          <w:rFonts w:ascii="Georgia" w:hAnsi="Georgia"/>
          <w:b/>
          <w:i/>
          <w:sz w:val="24"/>
        </w:rPr>
        <w:t>lanning</w:t>
      </w:r>
      <w:r w:rsidRPr="00971345">
        <w:rPr>
          <w:rFonts w:ascii="Georgia" w:hAnsi="Georgia"/>
          <w:b/>
          <w:i/>
          <w:sz w:val="24"/>
        </w:rPr>
        <w:t xml:space="preserve"> and Budgeting which should be Bottom-T</w:t>
      </w:r>
      <w:r w:rsidR="00FD7D03" w:rsidRPr="00971345">
        <w:rPr>
          <w:rFonts w:ascii="Georgia" w:hAnsi="Georgia"/>
          <w:b/>
          <w:i/>
          <w:sz w:val="24"/>
        </w:rPr>
        <w:t xml:space="preserve">op.  I </w:t>
      </w:r>
      <w:r w:rsidRPr="00971345">
        <w:rPr>
          <w:rFonts w:ascii="Georgia" w:hAnsi="Georgia"/>
          <w:b/>
          <w:i/>
          <w:sz w:val="24"/>
        </w:rPr>
        <w:t xml:space="preserve">also </w:t>
      </w:r>
      <w:r w:rsidR="00FD7D03" w:rsidRPr="00971345">
        <w:rPr>
          <w:rFonts w:ascii="Georgia" w:hAnsi="Georgia"/>
          <w:b/>
          <w:i/>
          <w:sz w:val="24"/>
        </w:rPr>
        <w:t>appreciate and urge CPFs to take on this responsibility.</w:t>
      </w:r>
      <w:r w:rsidRPr="00971345">
        <w:rPr>
          <w:rFonts w:ascii="Georgia" w:hAnsi="Georgia"/>
          <w:b/>
          <w:i/>
          <w:sz w:val="24"/>
        </w:rPr>
        <w:t xml:space="preserve">  Then a</w:t>
      </w:r>
      <w:r w:rsidR="00FD7D03" w:rsidRPr="00971345">
        <w:rPr>
          <w:rFonts w:ascii="Georgia" w:hAnsi="Georgia"/>
          <w:b/>
          <w:i/>
          <w:sz w:val="24"/>
        </w:rPr>
        <w:t xml:space="preserve">mazing </w:t>
      </w:r>
      <w:r w:rsidRPr="00971345">
        <w:rPr>
          <w:rFonts w:ascii="Georgia" w:hAnsi="Georgia"/>
          <w:b/>
          <w:i/>
          <w:sz w:val="24"/>
        </w:rPr>
        <w:t xml:space="preserve">benefits are likely to come to us.  </w:t>
      </w:r>
      <w:r w:rsidR="00FD7D03" w:rsidRPr="00971345">
        <w:rPr>
          <w:rFonts w:ascii="Georgia" w:hAnsi="Georgia"/>
          <w:b/>
          <w:i/>
          <w:sz w:val="24"/>
        </w:rPr>
        <w:t xml:space="preserve">Let us proudly contribute to our own development.  </w:t>
      </w:r>
      <w:r w:rsidRPr="00971345">
        <w:rPr>
          <w:rFonts w:ascii="Georgia" w:hAnsi="Georgia"/>
          <w:b/>
          <w:i/>
          <w:sz w:val="24"/>
        </w:rPr>
        <w:t xml:space="preserve">We are the only ones to bring sustainable </w:t>
      </w:r>
      <w:r w:rsidR="00FD7D03" w:rsidRPr="00971345">
        <w:rPr>
          <w:rFonts w:ascii="Georgia" w:hAnsi="Georgia"/>
          <w:b/>
          <w:i/>
          <w:sz w:val="24"/>
        </w:rPr>
        <w:t xml:space="preserve">change </w:t>
      </w:r>
      <w:r w:rsidRPr="00971345">
        <w:rPr>
          <w:rFonts w:ascii="Georgia" w:hAnsi="Georgia"/>
          <w:b/>
          <w:i/>
          <w:sz w:val="24"/>
        </w:rPr>
        <w:t xml:space="preserve">to our </w:t>
      </w:r>
      <w:r w:rsidR="00FD7D03" w:rsidRPr="00971345">
        <w:rPr>
          <w:rFonts w:ascii="Georgia" w:hAnsi="Georgia"/>
          <w:b/>
          <w:i/>
          <w:sz w:val="24"/>
        </w:rPr>
        <w:t>communities.  We shall only give you the skills but it is you to make change happen.  I challenge us to make use of what we have achieved.</w:t>
      </w:r>
      <w:r w:rsidRPr="00971345">
        <w:rPr>
          <w:rFonts w:ascii="Georgia" w:hAnsi="Georgia"/>
          <w:b/>
          <w:i/>
          <w:sz w:val="24"/>
        </w:rPr>
        <w:t xml:space="preserve">  O</w:t>
      </w:r>
      <w:r w:rsidR="00FD7D03" w:rsidRPr="00971345">
        <w:rPr>
          <w:rFonts w:ascii="Georgia" w:hAnsi="Georgia"/>
          <w:b/>
          <w:i/>
          <w:sz w:val="24"/>
        </w:rPr>
        <w:t>nce</w:t>
      </w:r>
      <w:r w:rsidRPr="00971345">
        <w:rPr>
          <w:rFonts w:ascii="Georgia" w:hAnsi="Georgia"/>
          <w:b/>
          <w:i/>
          <w:sz w:val="24"/>
        </w:rPr>
        <w:t xml:space="preserve"> </w:t>
      </w:r>
      <w:r w:rsidR="00FD7D03" w:rsidRPr="00971345">
        <w:rPr>
          <w:rFonts w:ascii="Georgia" w:hAnsi="Georgia"/>
          <w:b/>
          <w:i/>
          <w:sz w:val="24"/>
        </w:rPr>
        <w:t xml:space="preserve">again </w:t>
      </w:r>
      <w:r w:rsidRPr="00971345">
        <w:rPr>
          <w:rFonts w:ascii="Georgia" w:hAnsi="Georgia"/>
          <w:b/>
          <w:i/>
          <w:sz w:val="24"/>
        </w:rPr>
        <w:t xml:space="preserve">thank you </w:t>
      </w:r>
      <w:r w:rsidR="00FD7D03" w:rsidRPr="00971345">
        <w:rPr>
          <w:rFonts w:ascii="Georgia" w:hAnsi="Georgia"/>
          <w:b/>
          <w:i/>
          <w:sz w:val="24"/>
        </w:rPr>
        <w:t>for being an active team</w:t>
      </w:r>
      <w:r w:rsidRPr="00971345">
        <w:rPr>
          <w:rFonts w:ascii="Georgia" w:hAnsi="Georgia"/>
          <w:b/>
          <w:i/>
          <w:sz w:val="24"/>
        </w:rPr>
        <w:t xml:space="preserve">” </w:t>
      </w:r>
      <w:r w:rsidRPr="00971345">
        <w:rPr>
          <w:rFonts w:ascii="Georgia" w:hAnsi="Georgia"/>
          <w:sz w:val="24"/>
        </w:rPr>
        <w:t>he concluded</w:t>
      </w:r>
      <w:r w:rsidR="00FD7D03" w:rsidRPr="00971345">
        <w:rPr>
          <w:rFonts w:ascii="Georgia" w:hAnsi="Georgia"/>
          <w:sz w:val="24"/>
        </w:rPr>
        <w:t>.</w:t>
      </w:r>
    </w:p>
    <w:p w:rsidR="00FD7D03" w:rsidRPr="00971345" w:rsidRDefault="00FD7D03" w:rsidP="00640041">
      <w:pPr>
        <w:jc w:val="both"/>
        <w:rPr>
          <w:rFonts w:ascii="Georgia" w:hAnsi="Georgia"/>
          <w:sz w:val="24"/>
        </w:rPr>
      </w:pPr>
    </w:p>
    <w:p w:rsidR="00FD7D03" w:rsidRPr="00971345" w:rsidRDefault="00640041" w:rsidP="00640041">
      <w:pPr>
        <w:jc w:val="both"/>
        <w:rPr>
          <w:rFonts w:ascii="Georgia" w:hAnsi="Georgia"/>
          <w:sz w:val="24"/>
        </w:rPr>
      </w:pPr>
      <w:r w:rsidRPr="00971345">
        <w:rPr>
          <w:rFonts w:ascii="Georgia" w:hAnsi="Georgia"/>
          <w:sz w:val="24"/>
        </w:rPr>
        <w:t xml:space="preserve">Mr. </w:t>
      </w:r>
      <w:r w:rsidR="00FD7D03" w:rsidRPr="00971345">
        <w:rPr>
          <w:rFonts w:ascii="Georgia" w:hAnsi="Georgia"/>
          <w:sz w:val="24"/>
        </w:rPr>
        <w:t>Mark Muzira</w:t>
      </w:r>
      <w:r w:rsidRPr="00971345">
        <w:rPr>
          <w:rFonts w:ascii="Georgia" w:hAnsi="Georgia"/>
          <w:sz w:val="24"/>
        </w:rPr>
        <w:t xml:space="preserve"> (IRC) cautioned the participants about the need for </w:t>
      </w:r>
      <w:r w:rsidR="00FD7D03" w:rsidRPr="00971345">
        <w:rPr>
          <w:rFonts w:ascii="Georgia" w:hAnsi="Georgia"/>
          <w:sz w:val="24"/>
        </w:rPr>
        <w:t>evidence based results</w:t>
      </w:r>
      <w:r w:rsidRPr="00971345">
        <w:rPr>
          <w:rFonts w:ascii="Georgia" w:hAnsi="Georgia"/>
          <w:sz w:val="24"/>
        </w:rPr>
        <w:t xml:space="preserve"> and </w:t>
      </w:r>
      <w:r w:rsidR="00FD7D03" w:rsidRPr="00971345">
        <w:rPr>
          <w:rFonts w:ascii="Georgia" w:hAnsi="Georgia"/>
          <w:sz w:val="24"/>
        </w:rPr>
        <w:t xml:space="preserve">sustainability of the project. </w:t>
      </w:r>
      <w:r w:rsidR="00FD7D03" w:rsidRPr="00971345">
        <w:rPr>
          <w:rFonts w:ascii="Georgia" w:hAnsi="Georgia"/>
          <w:b/>
          <w:i/>
          <w:sz w:val="24"/>
        </w:rPr>
        <w:t xml:space="preserve"> </w:t>
      </w:r>
      <w:r w:rsidRPr="00971345">
        <w:rPr>
          <w:rFonts w:ascii="Georgia" w:hAnsi="Georgia"/>
          <w:b/>
          <w:i/>
          <w:sz w:val="24"/>
        </w:rPr>
        <w:t>“</w:t>
      </w:r>
      <w:r w:rsidR="00FD7D03" w:rsidRPr="00971345">
        <w:rPr>
          <w:rFonts w:ascii="Georgia" w:hAnsi="Georgia"/>
          <w:b/>
          <w:i/>
          <w:sz w:val="24"/>
        </w:rPr>
        <w:t>We</w:t>
      </w:r>
      <w:r w:rsidRPr="00971345">
        <w:rPr>
          <w:rFonts w:ascii="Georgia" w:hAnsi="Georgia"/>
          <w:b/>
          <w:i/>
          <w:sz w:val="24"/>
        </w:rPr>
        <w:t xml:space="preserve"> </w:t>
      </w:r>
      <w:r w:rsidR="00FD7D03" w:rsidRPr="00971345">
        <w:rPr>
          <w:rFonts w:ascii="Georgia" w:hAnsi="Georgia"/>
          <w:b/>
          <w:i/>
          <w:sz w:val="24"/>
        </w:rPr>
        <w:t xml:space="preserve">would like to ensure that these engagements continue even at the community level.  I call upon everyone to pick feedback. </w:t>
      </w:r>
      <w:r w:rsidRPr="00971345">
        <w:rPr>
          <w:rFonts w:ascii="Georgia" w:hAnsi="Georgia"/>
          <w:b/>
          <w:i/>
          <w:sz w:val="24"/>
        </w:rPr>
        <w:t xml:space="preserve"> </w:t>
      </w:r>
      <w:r w:rsidR="00FD7D03" w:rsidRPr="00971345">
        <w:rPr>
          <w:rFonts w:ascii="Georgia" w:hAnsi="Georgia"/>
          <w:b/>
          <w:i/>
          <w:sz w:val="24"/>
        </w:rPr>
        <w:t>We shall continue engaging you on different development components.  Continue supporting each other and achieve social cohesion between host community members and refugees</w:t>
      </w:r>
      <w:r w:rsidRPr="00971345">
        <w:rPr>
          <w:rFonts w:ascii="Georgia" w:hAnsi="Georgia"/>
          <w:b/>
          <w:i/>
          <w:sz w:val="24"/>
        </w:rPr>
        <w:t xml:space="preserve">” </w:t>
      </w:r>
      <w:r w:rsidRPr="00971345">
        <w:rPr>
          <w:rFonts w:ascii="Georgia" w:hAnsi="Georgia"/>
          <w:sz w:val="24"/>
        </w:rPr>
        <w:t>he said</w:t>
      </w:r>
      <w:r w:rsidR="00FD7D03" w:rsidRPr="00971345">
        <w:rPr>
          <w:rFonts w:ascii="Georgia" w:hAnsi="Georgia"/>
          <w:sz w:val="24"/>
        </w:rPr>
        <w:t>.</w:t>
      </w:r>
    </w:p>
    <w:p w:rsidR="00C61673" w:rsidRDefault="00C61673" w:rsidP="00C61673">
      <w:pPr>
        <w:jc w:val="both"/>
      </w:pPr>
    </w:p>
    <w:p w:rsidR="00C61673" w:rsidRPr="00C61673" w:rsidRDefault="00C61673" w:rsidP="00C61673">
      <w:pPr>
        <w:tabs>
          <w:tab w:val="left" w:pos="425"/>
        </w:tabs>
        <w:jc w:val="both"/>
        <w:rPr>
          <w:rFonts w:ascii="Arial" w:eastAsia="Times New Roman" w:hAnsi="Arial" w:cs="Arial"/>
          <w:b/>
          <w:sz w:val="24"/>
          <w:szCs w:val="24"/>
        </w:rPr>
        <w:sectPr w:rsidR="00C61673" w:rsidRPr="00C61673">
          <w:headerReference w:type="default" r:id="rId11"/>
          <w:footerReference w:type="default" r:id="rId12"/>
          <w:pgSz w:w="11906" w:h="16838"/>
          <w:pgMar w:top="1440" w:right="1800" w:bottom="1440" w:left="1800" w:header="720" w:footer="720" w:gutter="0"/>
          <w:cols w:space="720"/>
          <w:docGrid w:linePitch="360"/>
        </w:sectPr>
      </w:pPr>
    </w:p>
    <w:p w:rsidR="00B04F81" w:rsidRDefault="001F3ABB">
      <w:pPr>
        <w:pStyle w:val="Heading1"/>
        <w:rPr>
          <w:color w:val="0000FF"/>
        </w:rPr>
      </w:pPr>
      <w:bookmarkStart w:id="12" w:name="_Toc25690"/>
      <w:r>
        <w:rPr>
          <w:color w:val="0000FF"/>
        </w:rPr>
        <w:lastRenderedPageBreak/>
        <w:t>ANNEX 1: ATTENDANCE LIST</w:t>
      </w:r>
      <w:bookmarkEnd w:id="12"/>
    </w:p>
    <w:p w:rsidR="00B04F81" w:rsidRDefault="00B04F81">
      <w:pPr>
        <w:jc w:val="both"/>
        <w:rPr>
          <w:rFonts w:ascii="Arial" w:eastAsia="Times New Roman" w:hAnsi="Arial" w:cs="Arial"/>
          <w:sz w:val="24"/>
          <w:szCs w:val="24"/>
        </w:rPr>
      </w:pPr>
    </w:p>
    <w:p w:rsidR="00B04F81" w:rsidRDefault="00B04F81">
      <w:pPr>
        <w:jc w:val="both"/>
        <w:rPr>
          <w:rFonts w:ascii="Arial" w:eastAsia="Times New Roman" w:hAnsi="Arial" w:cs="Arial"/>
          <w:sz w:val="24"/>
          <w:szCs w:val="24"/>
        </w:rPr>
      </w:pPr>
    </w:p>
    <w:p w:rsidR="00C86952" w:rsidRDefault="00C86952">
      <w:pPr>
        <w:rPr>
          <w:rFonts w:asciiTheme="majorHAnsi" w:eastAsiaTheme="majorEastAsia" w:hAnsiTheme="majorHAnsi" w:cstheme="majorBidi"/>
          <w:b/>
          <w:bCs/>
          <w:color w:val="0000FF"/>
          <w:sz w:val="28"/>
          <w:szCs w:val="28"/>
        </w:rPr>
      </w:pPr>
      <w:bookmarkStart w:id="13" w:name="_Toc14493"/>
      <w:r>
        <w:rPr>
          <w:color w:val="0000FF"/>
        </w:rPr>
        <w:br w:type="page"/>
      </w:r>
    </w:p>
    <w:p w:rsidR="00B04F81" w:rsidRDefault="001F3ABB">
      <w:pPr>
        <w:pStyle w:val="Heading1"/>
        <w:rPr>
          <w:color w:val="0000FF"/>
        </w:rPr>
      </w:pPr>
      <w:r>
        <w:rPr>
          <w:color w:val="0000FF"/>
        </w:rPr>
        <w:lastRenderedPageBreak/>
        <w:t>ANNEX 2: TRAINING PROGRAM</w:t>
      </w:r>
      <w:bookmarkEnd w:id="13"/>
    </w:p>
    <w:tbl>
      <w:tblPr>
        <w:tblStyle w:val="LightGrid-Accent4"/>
        <w:tblpPr w:leftFromText="180" w:rightFromText="180" w:vertAnchor="text" w:horzAnchor="page" w:tblpX="1136" w:tblpY="408"/>
        <w:tblW w:w="14266" w:type="dxa"/>
        <w:tblLayout w:type="fixed"/>
        <w:tblLook w:val="04A0" w:firstRow="1" w:lastRow="0" w:firstColumn="1" w:lastColumn="0" w:noHBand="0" w:noVBand="1"/>
      </w:tblPr>
      <w:tblGrid>
        <w:gridCol w:w="1931"/>
        <w:gridCol w:w="2275"/>
        <w:gridCol w:w="4120"/>
        <w:gridCol w:w="3996"/>
        <w:gridCol w:w="1944"/>
      </w:tblGrid>
      <w:tr w:rsidR="00C86952" w:rsidTr="00C869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1" w:type="dxa"/>
          </w:tcPr>
          <w:p w:rsidR="00C86952" w:rsidRDefault="00C86952">
            <w:pPr>
              <w:contextualSpacing/>
              <w:jc w:val="both"/>
              <w:rPr>
                <w:rFonts w:ascii="Arial" w:eastAsia="Calibri" w:hAnsi="Arial" w:cs="Arial"/>
                <w:b w:val="0"/>
              </w:rPr>
            </w:pPr>
            <w:r>
              <w:rPr>
                <w:rFonts w:ascii="Arial" w:eastAsia="Calibri" w:hAnsi="Arial" w:cs="Arial"/>
              </w:rPr>
              <w:t>Time</w:t>
            </w:r>
          </w:p>
        </w:tc>
        <w:tc>
          <w:tcPr>
            <w:tcW w:w="2275" w:type="dxa"/>
          </w:tcPr>
          <w:p w:rsidR="00C86952" w:rsidRDefault="00C86952">
            <w:pPr>
              <w:tabs>
                <w:tab w:val="right" w:pos="3024"/>
              </w:tabs>
              <w:contextualSpacing/>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Pr>
                <w:rFonts w:ascii="Arial" w:eastAsia="Calibri" w:hAnsi="Arial" w:cs="Arial"/>
              </w:rPr>
              <w:t xml:space="preserve">Item </w:t>
            </w:r>
            <w:r>
              <w:rPr>
                <w:rFonts w:ascii="Arial" w:eastAsia="Calibri" w:hAnsi="Arial" w:cs="Arial"/>
                <w:b w:val="0"/>
              </w:rPr>
              <w:tab/>
            </w:r>
          </w:p>
        </w:tc>
        <w:tc>
          <w:tcPr>
            <w:tcW w:w="4120" w:type="dxa"/>
          </w:tcPr>
          <w:p w:rsidR="00C86952" w:rsidRDefault="00C86952">
            <w:pPr>
              <w:contextualSpacing/>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Activity/Duration</w:t>
            </w:r>
          </w:p>
        </w:tc>
        <w:tc>
          <w:tcPr>
            <w:tcW w:w="3996" w:type="dxa"/>
          </w:tcPr>
          <w:p w:rsidR="00C86952" w:rsidRDefault="00C86952">
            <w:pPr>
              <w:contextualSpacing/>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Pr>
                <w:rFonts w:ascii="Arial" w:eastAsia="Calibri" w:hAnsi="Arial" w:cs="Arial"/>
              </w:rPr>
              <w:t xml:space="preserve">Expected output  </w:t>
            </w:r>
          </w:p>
          <w:p w:rsidR="00C86952" w:rsidRDefault="00C86952">
            <w:pPr>
              <w:contextualSpacing/>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p>
        </w:tc>
        <w:tc>
          <w:tcPr>
            <w:tcW w:w="1944" w:type="dxa"/>
          </w:tcPr>
          <w:p w:rsidR="00C86952" w:rsidRDefault="00C86952">
            <w:pPr>
              <w:contextualSpacing/>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Pr>
                <w:rFonts w:ascii="Arial" w:eastAsia="Calibri" w:hAnsi="Arial" w:cs="Arial"/>
              </w:rPr>
              <w:t xml:space="preserve">Lead persons </w:t>
            </w:r>
          </w:p>
        </w:tc>
      </w:tr>
      <w:tr w:rsidR="00C86952" w:rsidTr="00C86952">
        <w:trPr>
          <w:trHeight w:val="771"/>
        </w:trPr>
        <w:tc>
          <w:tcPr>
            <w:cnfStyle w:val="001000000000" w:firstRow="0" w:lastRow="0" w:firstColumn="1" w:lastColumn="0" w:oddVBand="0" w:evenVBand="0" w:oddHBand="0" w:evenHBand="0" w:firstRowFirstColumn="0" w:firstRowLastColumn="0" w:lastRowFirstColumn="0" w:lastRowLastColumn="0"/>
            <w:tcW w:w="1931"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pPr>
              <w:contextualSpacing/>
              <w:jc w:val="both"/>
              <w:rPr>
                <w:rFonts w:ascii="Arial" w:eastAsia="Calibri" w:hAnsi="Arial" w:cs="Arial"/>
                <w:b w:val="0"/>
              </w:rPr>
            </w:pPr>
            <w:r>
              <w:rPr>
                <w:rFonts w:ascii="Arial" w:eastAsia="Calibri" w:hAnsi="Arial" w:cs="Arial"/>
                <w:b w:val="0"/>
              </w:rPr>
              <w:t>09:00-09:30am</w:t>
            </w:r>
          </w:p>
        </w:tc>
        <w:tc>
          <w:tcPr>
            <w:tcW w:w="2275" w:type="dxa"/>
            <w:tcBorders>
              <w:top w:val="single" w:sz="18" w:space="0" w:color="FFC000" w:themeColor="accent4"/>
              <w:bottom w:val="single" w:sz="4" w:space="0" w:color="auto"/>
              <w:right w:val="single" w:sz="8" w:space="0" w:color="FFC000" w:themeColor="accent4"/>
            </w:tcBorders>
            <w:shd w:val="clear" w:color="auto" w:fill="FFEFC0" w:themeFill="accent4" w:themeFillTint="3F"/>
          </w:tcPr>
          <w:p w:rsidR="00C86952" w:rsidRDefault="00C86952">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Opening sessions</w:t>
            </w:r>
          </w:p>
          <w:p w:rsidR="00C86952" w:rsidRDefault="00C86952">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 </w:t>
            </w:r>
          </w:p>
        </w:tc>
        <w:tc>
          <w:tcPr>
            <w:tcW w:w="4120" w:type="dxa"/>
            <w:tcBorders>
              <w:top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pPr>
              <w:numPr>
                <w:ilvl w:val="0"/>
                <w:numId w:val="13"/>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Participant registration</w:t>
            </w:r>
          </w:p>
          <w:p w:rsidR="00C86952" w:rsidRDefault="00C86952">
            <w:pPr>
              <w:numPr>
                <w:ilvl w:val="0"/>
                <w:numId w:val="13"/>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Prayer </w:t>
            </w:r>
          </w:p>
          <w:p w:rsidR="00C86952" w:rsidRDefault="00C86952">
            <w:pPr>
              <w:numPr>
                <w:ilvl w:val="0"/>
                <w:numId w:val="13"/>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Introductions &amp; Opening remarks</w:t>
            </w:r>
          </w:p>
          <w:p w:rsidR="00C86952" w:rsidRPr="00C86952" w:rsidRDefault="00C86952" w:rsidP="00C86952">
            <w:pPr>
              <w:numPr>
                <w:ilvl w:val="0"/>
                <w:numId w:val="13"/>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Official Opening by (Town Clerk)</w:t>
            </w:r>
          </w:p>
        </w:tc>
        <w:tc>
          <w:tcPr>
            <w:tcW w:w="3996" w:type="dxa"/>
            <w:tcBorders>
              <w:top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Participants identify each other by name</w:t>
            </w:r>
          </w:p>
        </w:tc>
        <w:tc>
          <w:tcPr>
            <w:tcW w:w="1944" w:type="dxa"/>
            <w:tcBorders>
              <w:top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PM</w:t>
            </w:r>
          </w:p>
        </w:tc>
      </w:tr>
      <w:tr w:rsidR="00C86952" w:rsidTr="00C86952">
        <w:trPr>
          <w:trHeight w:val="688"/>
        </w:trPr>
        <w:tc>
          <w:tcPr>
            <w:cnfStyle w:val="001000000000" w:firstRow="0" w:lastRow="0" w:firstColumn="1" w:lastColumn="0" w:oddVBand="0" w:evenVBand="0" w:oddHBand="0" w:evenHBand="0" w:firstRowFirstColumn="0" w:firstRowLastColumn="0" w:lastRowFirstColumn="0" w:lastRowLastColumn="0"/>
            <w:tcW w:w="1931"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rsidR="00C86952" w:rsidRDefault="00C86952">
            <w:pPr>
              <w:contextualSpacing/>
              <w:jc w:val="both"/>
              <w:rPr>
                <w:rFonts w:ascii="Arial" w:eastAsia="Calibri" w:hAnsi="Arial" w:cs="Arial"/>
                <w:b w:val="0"/>
              </w:rPr>
            </w:pPr>
            <w:r>
              <w:rPr>
                <w:rFonts w:ascii="Arial" w:eastAsia="Calibri" w:hAnsi="Arial" w:cs="Arial"/>
                <w:b w:val="0"/>
              </w:rPr>
              <w:t>09:30-10:30am</w:t>
            </w:r>
          </w:p>
        </w:tc>
        <w:tc>
          <w:tcPr>
            <w:tcW w:w="2275" w:type="dxa"/>
            <w:tcBorders>
              <w:top w:val="single" w:sz="4" w:space="0" w:color="auto"/>
              <w:bottom w:val="single" w:sz="8" w:space="0" w:color="FFC000" w:themeColor="accent4"/>
              <w:right w:val="single" w:sz="8" w:space="0" w:color="FFC000" w:themeColor="accent4"/>
            </w:tcBorders>
          </w:tcPr>
          <w:p w:rsidR="00C86952" w:rsidRDefault="00C86952">
            <w:pPr>
              <w:pStyle w:val="NoSpacing"/>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Understanding Participatory Planning (PP) methodology for Local Governments</w:t>
            </w:r>
          </w:p>
        </w:tc>
        <w:tc>
          <w:tcPr>
            <w:tcW w:w="4120" w:type="dxa"/>
            <w:tcBorders>
              <w:top w:val="single" w:sz="8" w:space="0" w:color="FFC000" w:themeColor="accent4"/>
              <w:bottom w:val="single" w:sz="8" w:space="0" w:color="FFC000" w:themeColor="accent4"/>
              <w:right w:val="single" w:sz="8" w:space="0" w:color="FFC000" w:themeColor="accent4"/>
            </w:tcBorders>
          </w:tcPr>
          <w:p w:rsidR="00C86952" w:rsidRDefault="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Understanding Concepts of LG PP. How Participatory Planning Works</w:t>
            </w:r>
          </w:p>
        </w:tc>
        <w:tc>
          <w:tcPr>
            <w:tcW w:w="3996" w:type="dxa"/>
            <w:tcBorders>
              <w:top w:val="single" w:sz="8" w:space="0" w:color="FFC000" w:themeColor="accent4"/>
              <w:bottom w:val="single" w:sz="8" w:space="0" w:color="FFC000" w:themeColor="accent4"/>
              <w:right w:val="single" w:sz="8" w:space="0" w:color="FFC000" w:themeColor="accent4"/>
            </w:tcBorders>
          </w:tcPr>
          <w:p w:rsidR="00C86952" w:rsidRDefault="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Participants appreciate, willing and able to conduct community PP sessions</w:t>
            </w:r>
          </w:p>
        </w:tc>
        <w:tc>
          <w:tcPr>
            <w:tcW w:w="1944" w:type="dxa"/>
            <w:tcBorders>
              <w:top w:val="single" w:sz="8" w:space="0" w:color="FFC000" w:themeColor="accent4"/>
              <w:bottom w:val="single" w:sz="8" w:space="0" w:color="FFC000" w:themeColor="accent4"/>
              <w:right w:val="single" w:sz="8" w:space="0" w:color="FFC000" w:themeColor="accent4"/>
            </w:tcBorders>
          </w:tcPr>
          <w:p w:rsidR="00C86952" w:rsidRDefault="00C86952">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KCCA</w:t>
            </w:r>
          </w:p>
        </w:tc>
      </w:tr>
      <w:tr w:rsidR="00C86952" w:rsidTr="00C86952">
        <w:tc>
          <w:tcPr>
            <w:cnfStyle w:val="001000000000" w:firstRow="0" w:lastRow="0" w:firstColumn="1" w:lastColumn="0" w:oddVBand="0" w:evenVBand="0" w:oddHBand="0" w:evenHBand="0" w:firstRowFirstColumn="0" w:firstRowLastColumn="0" w:lastRowFirstColumn="0" w:lastRowLastColumn="0"/>
            <w:tcW w:w="1931"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FFFF" w:themeFill="background1"/>
          </w:tcPr>
          <w:p w:rsidR="00C86952" w:rsidRDefault="00C86952">
            <w:pPr>
              <w:contextualSpacing/>
              <w:rPr>
                <w:rFonts w:ascii="Arial" w:hAnsi="Arial" w:cs="Arial"/>
                <w:b w:val="0"/>
                <w:bCs w:val="0"/>
              </w:rPr>
            </w:pPr>
            <w:r>
              <w:rPr>
                <w:rFonts w:ascii="Arial" w:hAnsi="Arial" w:cs="Arial"/>
                <w:b w:val="0"/>
                <w:bCs w:val="0"/>
              </w:rPr>
              <w:t>10:30- 11:00am</w:t>
            </w:r>
          </w:p>
        </w:tc>
        <w:tc>
          <w:tcPr>
            <w:tcW w:w="10391" w:type="dxa"/>
            <w:gridSpan w:val="3"/>
            <w:tcBorders>
              <w:top w:val="single" w:sz="8" w:space="0" w:color="FFC000" w:themeColor="accent4"/>
              <w:bottom w:val="single" w:sz="8" w:space="0" w:color="FFC000" w:themeColor="accent4"/>
              <w:right w:val="single" w:sz="8" w:space="0" w:color="FFC000" w:themeColor="accent4"/>
            </w:tcBorders>
            <w:shd w:val="clear" w:color="auto" w:fill="000000" w:themeFill="text1"/>
          </w:tcPr>
          <w:p w:rsidR="00C86952" w:rsidRDefault="00C86952">
            <w:pPr>
              <w:ind w:left="360"/>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hAnsi="Arial" w:cs="Arial"/>
                <w:b/>
              </w:rPr>
              <w:t xml:space="preserve">BREAK                                     BREAK                            BREAK                             BREAK </w:t>
            </w:r>
          </w:p>
        </w:tc>
        <w:tc>
          <w:tcPr>
            <w:tcW w:w="1944" w:type="dxa"/>
            <w:tcBorders>
              <w:top w:val="single" w:sz="8" w:space="0" w:color="FFC000" w:themeColor="accent4"/>
              <w:bottom w:val="single" w:sz="8" w:space="0" w:color="FFC000" w:themeColor="accent4"/>
              <w:right w:val="single" w:sz="8" w:space="0" w:color="FFC000" w:themeColor="accent4"/>
            </w:tcBorders>
            <w:shd w:val="clear" w:color="auto" w:fill="000000" w:themeFill="text1"/>
          </w:tcPr>
          <w:p w:rsidR="00C86952" w:rsidRDefault="00C86952">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ACLO</w:t>
            </w:r>
          </w:p>
        </w:tc>
      </w:tr>
      <w:tr w:rsidR="00C86952" w:rsidTr="00C86952">
        <w:tc>
          <w:tcPr>
            <w:cnfStyle w:val="001000000000" w:firstRow="0" w:lastRow="0" w:firstColumn="1" w:lastColumn="0" w:oddVBand="0" w:evenVBand="0" w:oddHBand="0" w:evenHBand="0" w:firstRowFirstColumn="0" w:firstRowLastColumn="0" w:lastRowFirstColumn="0" w:lastRowLastColumn="0"/>
            <w:tcW w:w="1931"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rsidR="00C86952" w:rsidRDefault="00C86952" w:rsidP="00C86952">
            <w:pPr>
              <w:contextualSpacing/>
              <w:jc w:val="both"/>
              <w:rPr>
                <w:rFonts w:ascii="Arial" w:eastAsia="Calibri" w:hAnsi="Arial" w:cs="Arial"/>
                <w:b w:val="0"/>
              </w:rPr>
            </w:pPr>
            <w:r>
              <w:rPr>
                <w:rFonts w:ascii="Arial" w:eastAsia="Calibri" w:hAnsi="Arial" w:cs="Arial"/>
                <w:b w:val="0"/>
              </w:rPr>
              <w:t>11:00am-1:00pm</w:t>
            </w:r>
          </w:p>
        </w:tc>
        <w:tc>
          <w:tcPr>
            <w:tcW w:w="2275" w:type="dxa"/>
            <w:vMerge w:val="restart"/>
            <w:tcBorders>
              <w:top w:val="single" w:sz="8" w:space="0" w:color="FFC000" w:themeColor="accent4"/>
              <w:bottom w:val="single" w:sz="8" w:space="0" w:color="FFC000" w:themeColor="accent4"/>
              <w:right w:val="single" w:sz="8" w:space="0" w:color="FFC000" w:themeColor="accent4"/>
            </w:tcBorders>
          </w:tcPr>
          <w:p w:rsidR="00C86952" w:rsidRDefault="00C86952" w:rsidP="00C86952">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Calibri" w:hAnsi="Arial" w:cs="Arial"/>
              </w:rPr>
              <w:t>Participatory Planning Continued</w:t>
            </w:r>
          </w:p>
        </w:tc>
        <w:tc>
          <w:tcPr>
            <w:tcW w:w="4120" w:type="dxa"/>
            <w:tcBorders>
              <w:top w:val="single" w:sz="8" w:space="0" w:color="FFC000" w:themeColor="accent4"/>
              <w:bottom w:val="single" w:sz="8" w:space="0" w:color="FFC000" w:themeColor="accent4"/>
              <w:right w:val="single" w:sz="8" w:space="0" w:color="FFC000" w:themeColor="accent4"/>
            </w:tcBorders>
          </w:tcPr>
          <w:p w:rsidR="00C86952" w:rsidRDefault="00C86952" w:rsidP="00C86952">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Advocacy for vulnerable refugees and host communities</w:t>
            </w:r>
          </w:p>
        </w:tc>
        <w:tc>
          <w:tcPr>
            <w:tcW w:w="3996" w:type="dxa"/>
            <w:tcBorders>
              <w:top w:val="single" w:sz="8" w:space="0" w:color="FFC000" w:themeColor="accent4"/>
              <w:bottom w:val="single" w:sz="8" w:space="0" w:color="FFC000" w:themeColor="accent4"/>
              <w:right w:val="single" w:sz="8" w:space="0" w:color="FFC000" w:themeColor="accent4"/>
            </w:tcBorders>
          </w:tcPr>
          <w:p w:rsidR="00C86952" w:rsidRDefault="00C86952" w:rsidP="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Understanding advoc</w:t>
            </w:r>
            <w:r w:rsidR="00683A04">
              <w:rPr>
                <w:rFonts w:ascii="Arial" w:eastAsia="Calibri" w:hAnsi="Arial" w:cs="Arial"/>
              </w:rPr>
              <w:t>acy methodology and Approaches</w:t>
            </w:r>
          </w:p>
        </w:tc>
        <w:tc>
          <w:tcPr>
            <w:tcW w:w="1944" w:type="dxa"/>
            <w:tcBorders>
              <w:top w:val="single" w:sz="8" w:space="0" w:color="FFC000" w:themeColor="accent4"/>
              <w:bottom w:val="single" w:sz="8" w:space="0" w:color="FFC000" w:themeColor="accent4"/>
              <w:right w:val="single" w:sz="8" w:space="0" w:color="FFC000" w:themeColor="accent4"/>
            </w:tcBorders>
          </w:tcPr>
          <w:p w:rsidR="00C86952" w:rsidRDefault="00C86952" w:rsidP="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Participants able to advocate for the vulnerable refugees and host communities</w:t>
            </w:r>
          </w:p>
        </w:tc>
      </w:tr>
      <w:tr w:rsidR="00C86952" w:rsidTr="00C86952">
        <w:tc>
          <w:tcPr>
            <w:cnfStyle w:val="001000000000" w:firstRow="0" w:lastRow="0" w:firstColumn="1" w:lastColumn="0" w:oddVBand="0" w:evenVBand="0" w:oddHBand="0" w:evenHBand="0" w:firstRowFirstColumn="0" w:firstRowLastColumn="0" w:lastRowFirstColumn="0" w:lastRowLastColumn="0"/>
            <w:tcW w:w="1931"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rsidP="00C86952">
            <w:pPr>
              <w:contextualSpacing/>
              <w:jc w:val="both"/>
              <w:rPr>
                <w:rFonts w:ascii="Arial" w:eastAsia="Calibri" w:hAnsi="Arial" w:cs="Arial"/>
              </w:rPr>
            </w:pPr>
          </w:p>
        </w:tc>
        <w:tc>
          <w:tcPr>
            <w:tcW w:w="2275" w:type="dxa"/>
            <w:vMerge/>
            <w:tcBorders>
              <w:top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rsidP="00C86952">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4120" w:type="dxa"/>
            <w:tcBorders>
              <w:top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rsidP="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National minimum standa</w:t>
            </w:r>
            <w:r w:rsidR="00683A04">
              <w:rPr>
                <w:rFonts w:ascii="Arial" w:eastAsia="Calibri" w:hAnsi="Arial" w:cs="Arial"/>
              </w:rPr>
              <w:t>rds of service delivery (NMSSD)</w:t>
            </w:r>
          </w:p>
        </w:tc>
        <w:tc>
          <w:tcPr>
            <w:tcW w:w="3996" w:type="dxa"/>
            <w:tcBorders>
              <w:top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rsidP="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Participants understand the requirements for service provision</w:t>
            </w:r>
          </w:p>
          <w:p w:rsidR="00C86952" w:rsidRDefault="00C86952" w:rsidP="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1944" w:type="dxa"/>
            <w:tcBorders>
              <w:top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rsidP="00C86952">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BO</w:t>
            </w:r>
          </w:p>
        </w:tc>
      </w:tr>
      <w:tr w:rsidR="00C86952" w:rsidTr="00C86952">
        <w:trPr>
          <w:trHeight w:val="60"/>
        </w:trPr>
        <w:tc>
          <w:tcPr>
            <w:cnfStyle w:val="001000000000" w:firstRow="0" w:lastRow="0" w:firstColumn="1" w:lastColumn="0" w:oddVBand="0" w:evenVBand="0" w:oddHBand="0" w:evenHBand="0" w:firstRowFirstColumn="0" w:firstRowLastColumn="0" w:lastRowFirstColumn="0" w:lastRowLastColumn="0"/>
            <w:tcW w:w="1931"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rsidR="00C86952" w:rsidRDefault="00C86952" w:rsidP="00C86952">
            <w:pPr>
              <w:contextualSpacing/>
              <w:jc w:val="both"/>
              <w:rPr>
                <w:rFonts w:ascii="Arial" w:eastAsia="Calibri" w:hAnsi="Arial" w:cs="Arial"/>
              </w:rPr>
            </w:pPr>
          </w:p>
        </w:tc>
        <w:tc>
          <w:tcPr>
            <w:tcW w:w="2275" w:type="dxa"/>
            <w:vMerge/>
            <w:tcBorders>
              <w:top w:val="single" w:sz="8" w:space="0" w:color="FFC000" w:themeColor="accent4"/>
              <w:bottom w:val="single" w:sz="8" w:space="0" w:color="FFC000" w:themeColor="accent4"/>
              <w:right w:val="single" w:sz="8" w:space="0" w:color="FFC000" w:themeColor="accent4"/>
            </w:tcBorders>
          </w:tcPr>
          <w:p w:rsidR="00C86952" w:rsidRDefault="00C86952" w:rsidP="00C86952">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4120" w:type="dxa"/>
            <w:tcBorders>
              <w:top w:val="single" w:sz="8" w:space="0" w:color="FFC000" w:themeColor="accent4"/>
              <w:bottom w:val="single" w:sz="8" w:space="0" w:color="FFC000" w:themeColor="accent4"/>
              <w:right w:val="single" w:sz="8" w:space="0" w:color="FFC000" w:themeColor="accent4"/>
            </w:tcBorders>
          </w:tcPr>
          <w:p w:rsidR="00C86952" w:rsidRDefault="00C86952" w:rsidP="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Participants agree on key actions &amp; Closer</w:t>
            </w:r>
          </w:p>
          <w:p w:rsidR="00C86952" w:rsidRDefault="00C86952" w:rsidP="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Official Closure </w:t>
            </w:r>
            <w:r>
              <w:rPr>
                <w:rFonts w:ascii="Arial" w:eastAsia="Calibri" w:hAnsi="Arial" w:cs="Arial"/>
                <w:b/>
              </w:rPr>
              <w:t>(Division Mayor</w:t>
            </w:r>
            <w:r w:rsidR="00683A04">
              <w:rPr>
                <w:rFonts w:ascii="Arial" w:eastAsia="Calibri" w:hAnsi="Arial" w:cs="Arial"/>
                <w:b/>
              </w:rPr>
              <w:t>)</w:t>
            </w:r>
          </w:p>
        </w:tc>
        <w:tc>
          <w:tcPr>
            <w:tcW w:w="3996" w:type="dxa"/>
            <w:tcBorders>
              <w:top w:val="single" w:sz="8" w:space="0" w:color="FFC000" w:themeColor="accent4"/>
              <w:bottom w:val="single" w:sz="8" w:space="0" w:color="FFC000" w:themeColor="accent4"/>
              <w:right w:val="single" w:sz="8" w:space="0" w:color="FFC000" w:themeColor="accent4"/>
            </w:tcBorders>
          </w:tcPr>
          <w:p w:rsidR="00C86952" w:rsidRDefault="00C86952" w:rsidP="00C86952">
            <w:pPr>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Key action points listed and agreed</w:t>
            </w:r>
          </w:p>
        </w:tc>
        <w:tc>
          <w:tcPr>
            <w:tcW w:w="1944" w:type="dxa"/>
            <w:tcBorders>
              <w:top w:val="single" w:sz="8" w:space="0" w:color="FFC000" w:themeColor="accent4"/>
              <w:bottom w:val="single" w:sz="8" w:space="0" w:color="FFC000" w:themeColor="accent4"/>
              <w:right w:val="single" w:sz="8" w:space="0" w:color="FFC000" w:themeColor="accent4"/>
            </w:tcBorders>
          </w:tcPr>
          <w:p w:rsidR="00C86952" w:rsidRDefault="00C86952" w:rsidP="00C86952">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PLAVU MEL</w:t>
            </w:r>
          </w:p>
        </w:tc>
      </w:tr>
      <w:tr w:rsidR="00C86952" w:rsidTr="00C86952">
        <w:tc>
          <w:tcPr>
            <w:cnfStyle w:val="001000000000" w:firstRow="0" w:lastRow="0" w:firstColumn="1" w:lastColumn="0" w:oddVBand="0" w:evenVBand="0" w:oddHBand="0" w:evenHBand="0" w:firstRowFirstColumn="0" w:firstRowLastColumn="0" w:lastRowFirstColumn="0" w:lastRowLastColumn="0"/>
            <w:tcW w:w="1931"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rsidP="00C86952">
            <w:pPr>
              <w:contextualSpacing/>
              <w:jc w:val="both"/>
              <w:rPr>
                <w:rFonts w:ascii="Arial" w:eastAsia="Calibri" w:hAnsi="Arial" w:cs="Arial"/>
                <w:b w:val="0"/>
              </w:rPr>
            </w:pPr>
            <w:r>
              <w:rPr>
                <w:rFonts w:ascii="Arial" w:eastAsia="Calibri" w:hAnsi="Arial" w:cs="Arial"/>
                <w:b w:val="0"/>
              </w:rPr>
              <w:t>1:00- 1:40pm</w:t>
            </w:r>
          </w:p>
        </w:tc>
        <w:tc>
          <w:tcPr>
            <w:tcW w:w="10391" w:type="dxa"/>
            <w:gridSpan w:val="3"/>
            <w:tcBorders>
              <w:top w:val="single" w:sz="8" w:space="0" w:color="FFC000" w:themeColor="accent4"/>
              <w:bottom w:val="single" w:sz="8" w:space="0" w:color="FFC000" w:themeColor="accent4"/>
              <w:right w:val="single" w:sz="8" w:space="0" w:color="FFC000" w:themeColor="accent4"/>
            </w:tcBorders>
            <w:shd w:val="clear" w:color="auto" w:fill="0D0D0D" w:themeFill="text1" w:themeFillTint="F2"/>
          </w:tcPr>
          <w:p w:rsidR="00C86952" w:rsidRDefault="00C86952" w:rsidP="00C8695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LUNCH &amp; CLOSURE</w:t>
            </w:r>
          </w:p>
        </w:tc>
        <w:tc>
          <w:tcPr>
            <w:tcW w:w="1944" w:type="dxa"/>
            <w:tcBorders>
              <w:top w:val="single" w:sz="8" w:space="0" w:color="FFC000" w:themeColor="accent4"/>
              <w:bottom w:val="single" w:sz="8" w:space="0" w:color="FFC000" w:themeColor="accent4"/>
              <w:right w:val="single" w:sz="8" w:space="0" w:color="FFC000" w:themeColor="accent4"/>
            </w:tcBorders>
            <w:shd w:val="clear" w:color="auto" w:fill="FFEFC0" w:themeFill="accent4" w:themeFillTint="3F"/>
          </w:tcPr>
          <w:p w:rsidR="00C86952" w:rsidRDefault="00C86952" w:rsidP="00C86952">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bl>
    <w:p w:rsidR="00B04F81" w:rsidRDefault="00B04F81" w:rsidP="00684089">
      <w:pPr>
        <w:rPr>
          <w:rFonts w:ascii="Arial" w:hAnsi="Arial" w:cs="Arial"/>
        </w:rPr>
      </w:pPr>
    </w:p>
    <w:sectPr w:rsidR="00B04F81">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28F" w:rsidRDefault="0081628F">
      <w:r>
        <w:separator/>
      </w:r>
    </w:p>
  </w:endnote>
  <w:endnote w:type="continuationSeparator" w:id="0">
    <w:p w:rsidR="0081628F" w:rsidRDefault="0081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41" w:rsidRDefault="00640041">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0041" w:rsidRDefault="00640041">
                          <w:pPr>
                            <w:pStyle w:val="Footer"/>
                          </w:pPr>
                          <w:r>
                            <w:fldChar w:fldCharType="begin"/>
                          </w:r>
                          <w:r>
                            <w:instrText xml:space="preserve"> PAGE  \* MERGEFORMAT </w:instrText>
                          </w:r>
                          <w:r>
                            <w:fldChar w:fldCharType="separate"/>
                          </w:r>
                          <w:r w:rsidR="001E474F">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640041" w:rsidRDefault="00640041">
                    <w:pPr>
                      <w:pStyle w:val="Footer"/>
                    </w:pPr>
                    <w:r>
                      <w:fldChar w:fldCharType="begin"/>
                    </w:r>
                    <w:r>
                      <w:instrText xml:space="preserve"> PAGE  \* MERGEFORMAT </w:instrText>
                    </w:r>
                    <w:r>
                      <w:fldChar w:fldCharType="separate"/>
                    </w:r>
                    <w:r w:rsidR="001E474F">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28F" w:rsidRDefault="0081628F">
      <w:r>
        <w:separator/>
      </w:r>
    </w:p>
  </w:footnote>
  <w:footnote w:type="continuationSeparator" w:id="0">
    <w:p w:rsidR="0081628F" w:rsidRDefault="00816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41" w:rsidRDefault="00640041">
    <w:pPr>
      <w:tabs>
        <w:tab w:val="left" w:pos="2550"/>
      </w:tabs>
      <w:rPr>
        <w:rFonts w:asciiTheme="majorHAnsi" w:hAnsiTheme="majorHAnsi" w:cstheme="majorHAnsi"/>
        <w:b/>
        <w:sz w:val="24"/>
      </w:rPr>
    </w:pPr>
    <w:r>
      <w:rPr>
        <w:rFonts w:asciiTheme="majorHAnsi" w:hAnsiTheme="majorHAnsi" w:cstheme="majorHAnsi"/>
        <w:b/>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D9CBED"/>
    <w:multiLevelType w:val="multilevel"/>
    <w:tmpl w:val="96D9CBE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D75277F"/>
    <w:multiLevelType w:val="singleLevel"/>
    <w:tmpl w:val="9D75277F"/>
    <w:lvl w:ilvl="0">
      <w:start w:val="1"/>
      <w:numFmt w:val="lowerRoman"/>
      <w:lvlText w:val="%1."/>
      <w:lvlJc w:val="left"/>
      <w:pPr>
        <w:tabs>
          <w:tab w:val="left" w:pos="425"/>
        </w:tabs>
        <w:ind w:left="425" w:hanging="425"/>
      </w:pPr>
      <w:rPr>
        <w:rFonts w:hint="default"/>
      </w:rPr>
    </w:lvl>
  </w:abstractNum>
  <w:abstractNum w:abstractNumId="2" w15:restartNumberingAfterBreak="0">
    <w:nsid w:val="A3F321C3"/>
    <w:multiLevelType w:val="multilevel"/>
    <w:tmpl w:val="A3F321C3"/>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1C49955"/>
    <w:multiLevelType w:val="singleLevel"/>
    <w:tmpl w:val="01C49955"/>
    <w:lvl w:ilvl="0">
      <w:start w:val="1"/>
      <w:numFmt w:val="lowerLetter"/>
      <w:lvlText w:val="%1."/>
      <w:lvlJc w:val="left"/>
      <w:pPr>
        <w:tabs>
          <w:tab w:val="left" w:pos="425"/>
        </w:tabs>
        <w:ind w:left="425" w:hanging="425"/>
      </w:pPr>
      <w:rPr>
        <w:rFonts w:hint="default"/>
      </w:rPr>
    </w:lvl>
  </w:abstractNum>
  <w:abstractNum w:abstractNumId="4" w15:restartNumberingAfterBreak="0">
    <w:nsid w:val="1D9BD6A0"/>
    <w:multiLevelType w:val="singleLevel"/>
    <w:tmpl w:val="1D9BD6A0"/>
    <w:lvl w:ilvl="0">
      <w:start w:val="1"/>
      <w:numFmt w:val="lowerRoman"/>
      <w:lvlText w:val="%1."/>
      <w:lvlJc w:val="left"/>
      <w:pPr>
        <w:tabs>
          <w:tab w:val="left" w:pos="425"/>
        </w:tabs>
        <w:ind w:left="425" w:hanging="425"/>
      </w:pPr>
      <w:rPr>
        <w:rFonts w:hint="default"/>
      </w:rPr>
    </w:lvl>
  </w:abstractNum>
  <w:abstractNum w:abstractNumId="5" w15:restartNumberingAfterBreak="0">
    <w:nsid w:val="1F5A7659"/>
    <w:multiLevelType w:val="multilevel"/>
    <w:tmpl w:val="1F5A7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1539E"/>
    <w:multiLevelType w:val="singleLevel"/>
    <w:tmpl w:val="2141539E"/>
    <w:lvl w:ilvl="0">
      <w:start w:val="1"/>
      <w:numFmt w:val="lowerLetter"/>
      <w:lvlText w:val="%1)"/>
      <w:lvlJc w:val="left"/>
      <w:pPr>
        <w:tabs>
          <w:tab w:val="left" w:pos="425"/>
        </w:tabs>
        <w:ind w:left="425" w:hanging="425"/>
      </w:pPr>
      <w:rPr>
        <w:rFonts w:hint="default"/>
      </w:rPr>
    </w:lvl>
  </w:abstractNum>
  <w:abstractNum w:abstractNumId="7" w15:restartNumberingAfterBreak="0">
    <w:nsid w:val="24A5A43C"/>
    <w:multiLevelType w:val="singleLevel"/>
    <w:tmpl w:val="24A5A43C"/>
    <w:lvl w:ilvl="0">
      <w:start w:val="1"/>
      <w:numFmt w:val="lowerLetter"/>
      <w:lvlText w:val="%1)"/>
      <w:lvlJc w:val="left"/>
      <w:pPr>
        <w:tabs>
          <w:tab w:val="left" w:pos="425"/>
        </w:tabs>
        <w:ind w:left="425" w:hanging="425"/>
      </w:pPr>
      <w:rPr>
        <w:rFonts w:hint="default"/>
      </w:rPr>
    </w:lvl>
  </w:abstractNum>
  <w:abstractNum w:abstractNumId="8" w15:restartNumberingAfterBreak="0">
    <w:nsid w:val="260D68DF"/>
    <w:multiLevelType w:val="multilevel"/>
    <w:tmpl w:val="260D68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8033987"/>
    <w:multiLevelType w:val="hybridMultilevel"/>
    <w:tmpl w:val="D7486380"/>
    <w:lvl w:ilvl="0" w:tplc="CED2063E">
      <w:numFmt w:val="bullet"/>
      <w:lvlText w:val="-"/>
      <w:lvlJc w:val="left"/>
      <w:pPr>
        <w:ind w:left="720" w:hanging="360"/>
      </w:pPr>
      <w:rPr>
        <w:rFonts w:ascii="Georgia" w:eastAsia="Times New Roman" w:hAnsi="Georgia" w:cs="Georg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D2B91"/>
    <w:multiLevelType w:val="hybridMultilevel"/>
    <w:tmpl w:val="AC32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C57B2"/>
    <w:multiLevelType w:val="hybridMultilevel"/>
    <w:tmpl w:val="04EAD1F2"/>
    <w:lvl w:ilvl="0" w:tplc="CED2063E">
      <w:numFmt w:val="bullet"/>
      <w:lvlText w:val="-"/>
      <w:lvlJc w:val="left"/>
      <w:pPr>
        <w:ind w:left="720" w:hanging="360"/>
      </w:pPr>
      <w:rPr>
        <w:rFonts w:ascii="Georgia" w:eastAsia="Times New Roman" w:hAnsi="Georgia" w:cs="Georgia"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E2C06"/>
    <w:multiLevelType w:val="hybridMultilevel"/>
    <w:tmpl w:val="7C460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75210"/>
    <w:multiLevelType w:val="multilevel"/>
    <w:tmpl w:val="429752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D7055B"/>
    <w:multiLevelType w:val="singleLevel"/>
    <w:tmpl w:val="4BD7055B"/>
    <w:lvl w:ilvl="0">
      <w:start w:val="1"/>
      <w:numFmt w:val="decimal"/>
      <w:lvlText w:val="%1."/>
      <w:lvlJc w:val="left"/>
      <w:pPr>
        <w:tabs>
          <w:tab w:val="left" w:pos="425"/>
        </w:tabs>
        <w:ind w:left="425" w:hanging="425"/>
      </w:pPr>
      <w:rPr>
        <w:rFonts w:hint="default"/>
      </w:rPr>
    </w:lvl>
  </w:abstractNum>
  <w:abstractNum w:abstractNumId="15" w15:restartNumberingAfterBreak="0">
    <w:nsid w:val="50661450"/>
    <w:multiLevelType w:val="multilevel"/>
    <w:tmpl w:val="BE228EF8"/>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3F9DDEF"/>
    <w:multiLevelType w:val="singleLevel"/>
    <w:tmpl w:val="53F9DDEF"/>
    <w:lvl w:ilvl="0">
      <w:start w:val="1"/>
      <w:numFmt w:val="lowerRoman"/>
      <w:lvlText w:val="%1."/>
      <w:lvlJc w:val="left"/>
      <w:pPr>
        <w:tabs>
          <w:tab w:val="left" w:pos="425"/>
        </w:tabs>
        <w:ind w:left="425" w:hanging="425"/>
      </w:pPr>
      <w:rPr>
        <w:rFonts w:hint="default"/>
      </w:rPr>
    </w:lvl>
  </w:abstractNum>
  <w:abstractNum w:abstractNumId="17" w15:restartNumberingAfterBreak="0">
    <w:nsid w:val="5CE00560"/>
    <w:multiLevelType w:val="singleLevel"/>
    <w:tmpl w:val="5CE00560"/>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679F1DE5"/>
    <w:multiLevelType w:val="hybridMultilevel"/>
    <w:tmpl w:val="9032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07929"/>
    <w:multiLevelType w:val="singleLevel"/>
    <w:tmpl w:val="6C207929"/>
    <w:lvl w:ilvl="0">
      <w:start w:val="1"/>
      <w:numFmt w:val="lowerRoman"/>
      <w:lvlText w:val="%1."/>
      <w:lvlJc w:val="left"/>
      <w:pPr>
        <w:tabs>
          <w:tab w:val="left" w:pos="425"/>
        </w:tabs>
        <w:ind w:left="425" w:hanging="425"/>
      </w:pPr>
      <w:rPr>
        <w:rFonts w:hint="default"/>
      </w:rPr>
    </w:lvl>
  </w:abstractNum>
  <w:abstractNum w:abstractNumId="20" w15:restartNumberingAfterBreak="0">
    <w:nsid w:val="71337BE9"/>
    <w:multiLevelType w:val="hybridMultilevel"/>
    <w:tmpl w:val="7CB81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3"/>
  </w:num>
  <w:num w:numId="5">
    <w:abstractNumId w:val="17"/>
  </w:num>
  <w:num w:numId="6">
    <w:abstractNumId w:val="4"/>
  </w:num>
  <w:num w:numId="7">
    <w:abstractNumId w:val="16"/>
  </w:num>
  <w:num w:numId="8">
    <w:abstractNumId w:val="19"/>
  </w:num>
  <w:num w:numId="9">
    <w:abstractNumId w:val="1"/>
  </w:num>
  <w:num w:numId="10">
    <w:abstractNumId w:val="6"/>
  </w:num>
  <w:num w:numId="11">
    <w:abstractNumId w:val="2"/>
  </w:num>
  <w:num w:numId="12">
    <w:abstractNumId w:val="14"/>
  </w:num>
  <w:num w:numId="13">
    <w:abstractNumId w:val="8"/>
  </w:num>
  <w:num w:numId="14">
    <w:abstractNumId w:val="13"/>
  </w:num>
  <w:num w:numId="15">
    <w:abstractNumId w:val="9"/>
  </w:num>
  <w:num w:numId="16">
    <w:abstractNumId w:val="15"/>
  </w:num>
  <w:num w:numId="17">
    <w:abstractNumId w:val="12"/>
  </w:num>
  <w:num w:numId="18">
    <w:abstractNumId w:val="11"/>
  </w:num>
  <w:num w:numId="19">
    <w:abstractNumId w:val="2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C70E32"/>
    <w:rsid w:val="000A6441"/>
    <w:rsid w:val="00177EF1"/>
    <w:rsid w:val="001E474F"/>
    <w:rsid w:val="001F3ABB"/>
    <w:rsid w:val="00200EC1"/>
    <w:rsid w:val="002D1ED1"/>
    <w:rsid w:val="00314EA6"/>
    <w:rsid w:val="00321D47"/>
    <w:rsid w:val="00393FE1"/>
    <w:rsid w:val="0041403F"/>
    <w:rsid w:val="004752E2"/>
    <w:rsid w:val="004B420C"/>
    <w:rsid w:val="0050258F"/>
    <w:rsid w:val="00551389"/>
    <w:rsid w:val="00615E6F"/>
    <w:rsid w:val="00640041"/>
    <w:rsid w:val="00644AC5"/>
    <w:rsid w:val="00661CD9"/>
    <w:rsid w:val="00683A04"/>
    <w:rsid w:val="00684089"/>
    <w:rsid w:val="00755418"/>
    <w:rsid w:val="008037F7"/>
    <w:rsid w:val="0081628F"/>
    <w:rsid w:val="00831EC5"/>
    <w:rsid w:val="008A0B92"/>
    <w:rsid w:val="008F4161"/>
    <w:rsid w:val="00945ACA"/>
    <w:rsid w:val="00971345"/>
    <w:rsid w:val="00971D34"/>
    <w:rsid w:val="009745A0"/>
    <w:rsid w:val="009E735D"/>
    <w:rsid w:val="00A7306C"/>
    <w:rsid w:val="00AA55B5"/>
    <w:rsid w:val="00B04F81"/>
    <w:rsid w:val="00B57619"/>
    <w:rsid w:val="00BB0942"/>
    <w:rsid w:val="00C61673"/>
    <w:rsid w:val="00C85C31"/>
    <w:rsid w:val="00C86952"/>
    <w:rsid w:val="00D13A0B"/>
    <w:rsid w:val="00D46480"/>
    <w:rsid w:val="00E67051"/>
    <w:rsid w:val="00FD7D03"/>
    <w:rsid w:val="01D46942"/>
    <w:rsid w:val="043B3ABB"/>
    <w:rsid w:val="04E67397"/>
    <w:rsid w:val="07D53466"/>
    <w:rsid w:val="0D8B47A6"/>
    <w:rsid w:val="0DCE7B00"/>
    <w:rsid w:val="0E010A88"/>
    <w:rsid w:val="114D3D35"/>
    <w:rsid w:val="11910609"/>
    <w:rsid w:val="15686D2B"/>
    <w:rsid w:val="169C4480"/>
    <w:rsid w:val="19DE0E4D"/>
    <w:rsid w:val="1B06637A"/>
    <w:rsid w:val="1B251C82"/>
    <w:rsid w:val="1C341B86"/>
    <w:rsid w:val="1E1109E8"/>
    <w:rsid w:val="1EE468B4"/>
    <w:rsid w:val="204326FE"/>
    <w:rsid w:val="20D62DB1"/>
    <w:rsid w:val="210210A6"/>
    <w:rsid w:val="228316AC"/>
    <w:rsid w:val="23D43996"/>
    <w:rsid w:val="247F306A"/>
    <w:rsid w:val="24E339AC"/>
    <w:rsid w:val="25731640"/>
    <w:rsid w:val="264011B9"/>
    <w:rsid w:val="2659113D"/>
    <w:rsid w:val="26BE4C2A"/>
    <w:rsid w:val="27177F1C"/>
    <w:rsid w:val="27582EBF"/>
    <w:rsid w:val="27955252"/>
    <w:rsid w:val="2842675D"/>
    <w:rsid w:val="29DF4154"/>
    <w:rsid w:val="2A143925"/>
    <w:rsid w:val="2A3C21C5"/>
    <w:rsid w:val="2B62232E"/>
    <w:rsid w:val="2DBA5111"/>
    <w:rsid w:val="2FBA7C5C"/>
    <w:rsid w:val="2FC21401"/>
    <w:rsid w:val="3054308C"/>
    <w:rsid w:val="34A50EBC"/>
    <w:rsid w:val="354A3742"/>
    <w:rsid w:val="386964AA"/>
    <w:rsid w:val="38A71FE2"/>
    <w:rsid w:val="3A8C165E"/>
    <w:rsid w:val="3C4C255E"/>
    <w:rsid w:val="3D1366E2"/>
    <w:rsid w:val="3D7C34EE"/>
    <w:rsid w:val="3DCB713C"/>
    <w:rsid w:val="414D21C3"/>
    <w:rsid w:val="417C2E90"/>
    <w:rsid w:val="437870AC"/>
    <w:rsid w:val="44314EEC"/>
    <w:rsid w:val="46B02026"/>
    <w:rsid w:val="48053D9C"/>
    <w:rsid w:val="491D5404"/>
    <w:rsid w:val="49481588"/>
    <w:rsid w:val="49DC4F6E"/>
    <w:rsid w:val="4A4F2342"/>
    <w:rsid w:val="4F424C83"/>
    <w:rsid w:val="50110BBE"/>
    <w:rsid w:val="512924A3"/>
    <w:rsid w:val="51410B6E"/>
    <w:rsid w:val="539D4C98"/>
    <w:rsid w:val="56FF4584"/>
    <w:rsid w:val="597C36D8"/>
    <w:rsid w:val="5BBF3740"/>
    <w:rsid w:val="5E5D017D"/>
    <w:rsid w:val="5E711869"/>
    <w:rsid w:val="5F062159"/>
    <w:rsid w:val="5F695D67"/>
    <w:rsid w:val="5F971A72"/>
    <w:rsid w:val="64216B9D"/>
    <w:rsid w:val="644F259F"/>
    <w:rsid w:val="649248BB"/>
    <w:rsid w:val="65C70E32"/>
    <w:rsid w:val="679159A4"/>
    <w:rsid w:val="69011BC9"/>
    <w:rsid w:val="695F5F81"/>
    <w:rsid w:val="6A326B96"/>
    <w:rsid w:val="6AFD44B2"/>
    <w:rsid w:val="6B1C1149"/>
    <w:rsid w:val="6BF30AC6"/>
    <w:rsid w:val="6CD3199E"/>
    <w:rsid w:val="6D9E2394"/>
    <w:rsid w:val="6DAE5AEA"/>
    <w:rsid w:val="6DC876A9"/>
    <w:rsid w:val="6EFA6420"/>
    <w:rsid w:val="7134375F"/>
    <w:rsid w:val="7329373D"/>
    <w:rsid w:val="74570FFB"/>
    <w:rsid w:val="75AB7AA7"/>
    <w:rsid w:val="760A7840"/>
    <w:rsid w:val="766B0B94"/>
    <w:rsid w:val="77A90327"/>
    <w:rsid w:val="79B77FBE"/>
    <w:rsid w:val="7A432B30"/>
    <w:rsid w:val="7A7751F8"/>
    <w:rsid w:val="7B004F63"/>
    <w:rsid w:val="7BF11E66"/>
    <w:rsid w:val="7CFE75C5"/>
    <w:rsid w:val="7D8924CD"/>
    <w:rsid w:val="7E753545"/>
    <w:rsid w:val="7F3A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3A2D391-B667-45DF-9DEA-498F4757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ascii="Arial" w:eastAsia="SimHei" w:hAnsi="Arial" w:cs="Arial"/>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tyle>
  <w:style w:type="paragraph" w:styleId="TOC2">
    <w:name w:val="toc 2"/>
    <w:basedOn w:val="Normal"/>
    <w:next w:val="Normal"/>
    <w:pPr>
      <w:ind w:leftChars="200" w:left="420"/>
    </w:pPr>
  </w:style>
  <w:style w:type="table" w:styleId="LightGrid-Accent4">
    <w:name w:val="Light Grid Accent 4"/>
    <w:basedOn w:val="TableNormal"/>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paragraph" w:customStyle="1" w:styleId="Default">
    <w:name w:val="Default"/>
    <w:qFormat/>
    <w:pPr>
      <w:autoSpaceDE w:val="0"/>
      <w:autoSpaceDN w:val="0"/>
      <w:adjustRightInd w:val="0"/>
    </w:pPr>
    <w:rPr>
      <w:rFonts w:ascii="Tahoma" w:eastAsia="Calibri" w:hAnsi="Tahoma" w:cs="Tahoma"/>
      <w:color w:val="000000"/>
      <w:sz w:val="24"/>
      <w:szCs w:val="24"/>
    </w:rPr>
  </w:style>
  <w:style w:type="paragraph" w:styleId="NoSpacing">
    <w:name w:val="No Spacing"/>
    <w:uiPriority w:val="1"/>
    <w:qFormat/>
    <w:rPr>
      <w:rFonts w:eastAsiaTheme="minorHAnsi"/>
      <w:sz w:val="22"/>
      <w:szCs w:val="22"/>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3198</Words>
  <Characters>18345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2024-05-24T10:59:00Z</dcterms:created>
  <dcterms:modified xsi:type="dcterms:W3CDTF">2024-05-24T10:59:00Z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1B44A94C070E4C9E974E3C544DC070EB_13</vt:lpwstr>
  </property>
</Properties>
</file>